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spacing w:line="700" w:lineRule="exact"/>
        <w:jc w:val="center"/>
        <w:rPr>
          <w:rFonts w:eastAsia="方正小标宋简体"/>
          <w:sz w:val="44"/>
          <w:highlight w:val="none"/>
        </w:rPr>
      </w:pPr>
      <w:r>
        <w:rPr>
          <w:rFonts w:hint="eastAsia" w:eastAsia="方正小标宋简体"/>
          <w:sz w:val="44"/>
          <w:highlight w:val="none"/>
          <w:lang w:val="en-US" w:eastAsia="zh-CN"/>
        </w:rPr>
        <w:t>福州人才集团附属高新区实验幼儿园</w:t>
      </w:r>
      <w:r>
        <w:rPr>
          <w:rFonts w:hint="eastAsia" w:eastAsia="方正小标宋简体"/>
          <w:sz w:val="44"/>
          <w:highlight w:val="none"/>
        </w:rPr>
        <w:t>关于</w:t>
      </w:r>
    </w:p>
    <w:p>
      <w:pPr>
        <w:spacing w:line="700" w:lineRule="exact"/>
        <w:jc w:val="center"/>
        <w:rPr>
          <w:rFonts w:hint="eastAsia" w:eastAsia="方正小标宋简体"/>
          <w:sz w:val="44"/>
          <w:highlight w:val="none"/>
          <w:lang w:val="en-US" w:eastAsia="zh-CN"/>
        </w:rPr>
      </w:pPr>
      <w:r>
        <w:rPr>
          <w:rFonts w:hint="eastAsia" w:eastAsia="方正小标宋简体"/>
          <w:sz w:val="44"/>
          <w:highlight w:val="none"/>
          <w:lang w:val="en-US" w:eastAsia="zh-CN"/>
        </w:rPr>
        <w:t>食堂食材采购项目的询价公告</w:t>
      </w: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kern w:val="2"/>
          <w:sz w:val="32"/>
          <w:highlight w:val="none"/>
        </w:rPr>
      </w:pPr>
      <w:r>
        <w:rPr>
          <w:rFonts w:hint="eastAsia"/>
          <w:kern w:val="2"/>
          <w:sz w:val="32"/>
          <w:highlight w:val="none"/>
        </w:rPr>
        <w:t>询价人：</w:t>
      </w:r>
      <w:r>
        <w:rPr>
          <w:rFonts w:hint="eastAsia"/>
          <w:kern w:val="2"/>
          <w:sz w:val="32"/>
          <w:highlight w:val="none"/>
          <w:lang w:val="en-US" w:eastAsia="zh-CN"/>
        </w:rPr>
        <w:t>福州人才集团附属高新区实验幼儿园</w:t>
      </w:r>
    </w:p>
    <w:p>
      <w:pPr>
        <w:pStyle w:val="7"/>
        <w:widowControl/>
        <w:shd w:val="clear" w:color="auto" w:fill="FFFFFF"/>
        <w:spacing w:beforeAutospacing="0" w:afterAutospacing="0" w:line="350" w:lineRule="atLeast"/>
        <w:ind w:firstLine="631"/>
        <w:jc w:val="center"/>
        <w:rPr>
          <w:kern w:val="2"/>
          <w:sz w:val="32"/>
          <w:highlight w:val="none"/>
        </w:rPr>
      </w:pPr>
      <w:r>
        <w:rPr>
          <w:rFonts w:hint="eastAsia"/>
          <w:kern w:val="2"/>
          <w:sz w:val="32"/>
          <w:highlight w:val="none"/>
        </w:rPr>
        <w:t>202</w:t>
      </w:r>
      <w:r>
        <w:rPr>
          <w:rFonts w:hint="eastAsia"/>
          <w:kern w:val="2"/>
          <w:sz w:val="32"/>
          <w:highlight w:val="none"/>
          <w:lang w:val="en-US" w:eastAsia="zh-CN"/>
        </w:rPr>
        <w:t>3</w:t>
      </w:r>
      <w:r>
        <w:rPr>
          <w:rFonts w:hint="eastAsia"/>
          <w:kern w:val="2"/>
          <w:sz w:val="32"/>
          <w:highlight w:val="none"/>
        </w:rPr>
        <w:t xml:space="preserve">年 </w:t>
      </w:r>
      <w:r>
        <w:rPr>
          <w:rFonts w:hint="eastAsia"/>
          <w:kern w:val="2"/>
          <w:sz w:val="32"/>
          <w:highlight w:val="none"/>
          <w:lang w:val="en-US" w:eastAsia="zh-CN"/>
        </w:rPr>
        <w:t>8</w:t>
      </w:r>
      <w:r>
        <w:rPr>
          <w:rFonts w:hint="eastAsia"/>
          <w:kern w:val="2"/>
          <w:sz w:val="32"/>
          <w:highlight w:val="none"/>
        </w:rPr>
        <w:t>月</w:t>
      </w:r>
    </w:p>
    <w:p>
      <w:pPr>
        <w:pStyle w:val="7"/>
        <w:widowControl/>
        <w:shd w:val="clear" w:color="auto" w:fill="FFFFFF"/>
        <w:spacing w:beforeAutospacing="0" w:afterAutospacing="0" w:line="350" w:lineRule="atLeast"/>
        <w:jc w:val="both"/>
        <w:rPr>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r>
        <w:rPr>
          <w:rFonts w:hint="eastAsia" w:ascii="仿宋_GB2312" w:hAnsi="仿宋_GB2312" w:cs="仿宋_GB2312"/>
          <w:kern w:val="2"/>
          <w:sz w:val="32"/>
          <w:highlight w:val="none"/>
        </w:rPr>
        <w:t>目 录</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w:t>
      </w:r>
    </w:p>
    <w:sdt>
      <w:sdtPr>
        <w:rPr>
          <w:rFonts w:eastAsia="宋体"/>
          <w:sz w:val="21"/>
          <w:highlight w:val="none"/>
        </w:rPr>
        <w:id w:val="147473744"/>
        <w15:color w:val="DBDBDB"/>
        <w:docPartObj>
          <w:docPartGallery w:val="Table of Contents"/>
          <w:docPartUnique/>
        </w:docPartObj>
      </w:sdtPr>
      <w:sdtEndPr>
        <w:rPr>
          <w:rFonts w:hint="eastAsia" w:ascii="仿宋_GB2312" w:hAnsi="仿宋_GB2312" w:eastAsia="仿宋_GB2312" w:cs="仿宋_GB2312"/>
          <w:sz w:val="24"/>
          <w:highlight w:val="none"/>
        </w:rPr>
      </w:sdtEndPr>
      <w:sdtContent>
        <w:p>
          <w:pPr>
            <w:jc w:val="center"/>
            <w:rPr>
              <w:highlight w:val="none"/>
            </w:rPr>
          </w:pPr>
        </w:p>
        <w:p>
          <w:pPr>
            <w:pStyle w:val="13"/>
            <w:tabs>
              <w:tab w:val="right" w:leader="dot" w:pos="8732"/>
            </w:tabs>
            <w:rPr>
              <w:rFonts w:ascii="仿宋" w:hAnsi="仿宋" w:eastAsia="仿宋" w:cs="仿宋"/>
              <w:sz w:val="32"/>
              <w:szCs w:val="32"/>
              <w:highlight w:val="none"/>
            </w:rPr>
          </w:pPr>
          <w:r>
            <w:rPr>
              <w:rFonts w:hint="eastAsia" w:ascii="仿宋_GB2312" w:hAnsi="仿宋_GB2312" w:eastAsia="仿宋_GB2312" w:cs="仿宋_GB2312"/>
              <w:kern w:val="2"/>
              <w:sz w:val="32"/>
              <w:szCs w:val="32"/>
              <w:highlight w:val="none"/>
            </w:rPr>
            <w:fldChar w:fldCharType="begin"/>
          </w:r>
          <w:r>
            <w:rPr>
              <w:rFonts w:hint="eastAsia" w:ascii="仿宋_GB2312" w:hAnsi="仿宋_GB2312" w:eastAsia="仿宋_GB2312" w:cs="仿宋_GB2312"/>
              <w:kern w:val="2"/>
              <w:sz w:val="32"/>
              <w:szCs w:val="32"/>
              <w:highlight w:val="none"/>
            </w:rPr>
            <w:instrText xml:space="preserve">TOC \o "1-1" \h \u </w:instrText>
          </w:r>
          <w:r>
            <w:rPr>
              <w:rFonts w:hint="eastAsia" w:ascii="仿宋_GB2312" w:hAnsi="仿宋_GB2312" w:eastAsia="仿宋_GB2312" w:cs="仿宋_GB2312"/>
              <w:kern w:val="2"/>
              <w:sz w:val="32"/>
              <w:szCs w:val="32"/>
              <w:highlight w:val="none"/>
            </w:rPr>
            <w:fldChar w:fldCharType="separate"/>
          </w:r>
          <w:r>
            <w:rPr>
              <w:highlight w:val="none"/>
            </w:rPr>
            <w:fldChar w:fldCharType="begin"/>
          </w:r>
          <w:r>
            <w:rPr>
              <w:highlight w:val="none"/>
            </w:rPr>
            <w:instrText xml:space="preserve"> HYPERLINK \l "_Toc32235" </w:instrText>
          </w:r>
          <w:r>
            <w:rPr>
              <w:highlight w:val="none"/>
            </w:rPr>
            <w:fldChar w:fldCharType="separate"/>
          </w:r>
          <w:r>
            <w:rPr>
              <w:rFonts w:hint="eastAsia" w:ascii="仿宋" w:hAnsi="仿宋" w:eastAsia="仿宋" w:cs="仿宋"/>
              <w:kern w:val="2"/>
              <w:sz w:val="32"/>
              <w:szCs w:val="32"/>
              <w:highlight w:val="none"/>
            </w:rPr>
            <w:t>第一章 采购公告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_Toc32235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pPr>
            <w:pStyle w:val="13"/>
            <w:tabs>
              <w:tab w:val="right" w:leader="dot" w:pos="8732"/>
            </w:tabs>
            <w:rPr>
              <w:rFonts w:ascii="仿宋" w:hAnsi="仿宋" w:eastAsia="仿宋" w:cs="仿宋"/>
              <w:sz w:val="32"/>
              <w:szCs w:val="32"/>
              <w:highlight w:val="none"/>
            </w:rPr>
          </w:pPr>
          <w:r>
            <w:rPr>
              <w:highlight w:val="none"/>
            </w:rPr>
            <w:fldChar w:fldCharType="begin"/>
          </w:r>
          <w:r>
            <w:rPr>
              <w:highlight w:val="none"/>
            </w:rPr>
            <w:instrText xml:space="preserve"> HYPERLINK \l "_Toc2325" </w:instrText>
          </w:r>
          <w:r>
            <w:rPr>
              <w:highlight w:val="none"/>
            </w:rPr>
            <w:fldChar w:fldCharType="separate"/>
          </w:r>
          <w:r>
            <w:rPr>
              <w:rFonts w:hint="eastAsia" w:ascii="仿宋" w:hAnsi="仿宋" w:eastAsia="仿宋" w:cs="仿宋"/>
              <w:kern w:val="2"/>
              <w:sz w:val="32"/>
              <w:szCs w:val="32"/>
              <w:highlight w:val="none"/>
            </w:rPr>
            <w:t>第</w:t>
          </w: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章</w:t>
          </w:r>
          <w:r>
            <w:rPr>
              <w:rFonts w:hint="eastAsia" w:ascii="仿宋" w:hAnsi="仿宋" w:eastAsia="仿宋" w:cs="仿宋"/>
              <w:kern w:val="2"/>
              <w:sz w:val="32"/>
              <w:szCs w:val="32"/>
              <w:highlight w:val="none"/>
              <w:lang w:val="en-US" w:eastAsia="zh-CN"/>
            </w:rPr>
            <w:t xml:space="preserve"> </w:t>
          </w:r>
          <w:r>
            <w:rPr>
              <w:rFonts w:hint="eastAsia" w:ascii="仿宋" w:hAnsi="仿宋" w:eastAsia="仿宋" w:cs="仿宋"/>
              <w:kern w:val="2"/>
              <w:sz w:val="32"/>
              <w:szCs w:val="32"/>
              <w:highlight w:val="none"/>
            </w:rPr>
            <w:t>申请人须知</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fldChar w:fldCharType="end"/>
          </w:r>
        </w:p>
        <w:p>
          <w:pPr>
            <w:pStyle w:val="13"/>
            <w:tabs>
              <w:tab w:val="right" w:leader="dot" w:pos="8732"/>
            </w:tabs>
            <w:rPr>
              <w:rFonts w:hint="eastAsia" w:ascii="仿宋" w:hAnsi="仿宋" w:eastAsia="仿宋" w:cs="仿宋"/>
              <w:sz w:val="32"/>
              <w:szCs w:val="32"/>
              <w:highlight w:val="none"/>
              <w:lang w:val="en-US" w:eastAsia="zh-CN"/>
            </w:rPr>
          </w:pPr>
          <w:r>
            <w:rPr>
              <w:highlight w:val="none"/>
            </w:rPr>
            <w:fldChar w:fldCharType="begin"/>
          </w:r>
          <w:r>
            <w:rPr>
              <w:highlight w:val="none"/>
            </w:rPr>
            <w:instrText xml:space="preserve"> HYPERLINK \l "_Toc16471" </w:instrText>
          </w:r>
          <w:r>
            <w:rPr>
              <w:highlight w:val="none"/>
            </w:rPr>
            <w:fldChar w:fldCharType="separate"/>
          </w:r>
          <w:r>
            <w:rPr>
              <w:rFonts w:hint="eastAsia" w:ascii="仿宋" w:hAnsi="仿宋" w:eastAsia="仿宋" w:cs="仿宋"/>
              <w:kern w:val="2"/>
              <w:sz w:val="32"/>
              <w:szCs w:val="32"/>
              <w:highlight w:val="none"/>
            </w:rPr>
            <w:t>第</w:t>
          </w:r>
          <w:r>
            <w:rPr>
              <w:rFonts w:hint="eastAsia" w:ascii="仿宋" w:hAnsi="仿宋" w:eastAsia="仿宋" w:cs="仿宋"/>
              <w:kern w:val="2"/>
              <w:sz w:val="32"/>
              <w:szCs w:val="32"/>
              <w:highlight w:val="none"/>
              <w:lang w:val="en-US" w:eastAsia="zh-CN"/>
            </w:rPr>
            <w:t>三</w:t>
          </w:r>
          <w:r>
            <w:rPr>
              <w:rFonts w:hint="eastAsia" w:ascii="仿宋" w:hAnsi="仿宋" w:eastAsia="仿宋" w:cs="仿宋"/>
              <w:kern w:val="2"/>
              <w:sz w:val="32"/>
              <w:szCs w:val="32"/>
              <w:highlight w:val="none"/>
            </w:rPr>
            <w:t>章 评选办法</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lang w:val="en-US" w:eastAsia="zh-CN"/>
            </w:rPr>
            <w:t>0</w:t>
          </w:r>
        </w:p>
        <w:p>
          <w:pPr>
            <w:pStyle w:val="13"/>
            <w:tabs>
              <w:tab w:val="right" w:leader="dot" w:pos="8732"/>
            </w:tabs>
            <w:rPr>
              <w:rFonts w:hint="eastAsia" w:eastAsia="仿宋"/>
              <w:highlight w:val="none"/>
              <w:lang w:val="en-US" w:eastAsia="zh-CN"/>
            </w:rPr>
          </w:pPr>
          <w:r>
            <w:rPr>
              <w:highlight w:val="none"/>
            </w:rPr>
            <w:fldChar w:fldCharType="begin"/>
          </w:r>
          <w:r>
            <w:rPr>
              <w:highlight w:val="none"/>
            </w:rPr>
            <w:instrText xml:space="preserve"> HYPERLINK \l "_Toc24976" </w:instrText>
          </w:r>
          <w:r>
            <w:rPr>
              <w:highlight w:val="none"/>
            </w:rPr>
            <w:fldChar w:fldCharType="separate"/>
          </w:r>
          <w:r>
            <w:rPr>
              <w:rFonts w:hint="eastAsia" w:ascii="仿宋" w:hAnsi="仿宋" w:eastAsia="仿宋" w:cs="仿宋"/>
              <w:kern w:val="2"/>
              <w:sz w:val="32"/>
              <w:szCs w:val="32"/>
              <w:highlight w:val="none"/>
            </w:rPr>
            <w:t>第</w:t>
          </w:r>
          <w:r>
            <w:rPr>
              <w:rFonts w:hint="eastAsia" w:ascii="仿宋" w:hAnsi="仿宋" w:eastAsia="仿宋" w:cs="仿宋"/>
              <w:kern w:val="2"/>
              <w:sz w:val="32"/>
              <w:szCs w:val="32"/>
              <w:highlight w:val="none"/>
              <w:lang w:val="en-US" w:eastAsia="zh-CN"/>
            </w:rPr>
            <w:t>四</w:t>
          </w:r>
          <w:r>
            <w:rPr>
              <w:rFonts w:hint="eastAsia" w:ascii="仿宋" w:hAnsi="仿宋" w:eastAsia="仿宋" w:cs="仿宋"/>
              <w:kern w:val="2"/>
              <w:sz w:val="32"/>
              <w:szCs w:val="32"/>
              <w:highlight w:val="none"/>
            </w:rPr>
            <w:t>章 报价文件格式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lang w:val="en-US" w:eastAsia="zh-CN"/>
            </w:rPr>
            <w:t>0</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highlight w:val="none"/>
            </w:rPr>
            <w:fldChar w:fldCharType="end"/>
          </w:r>
        </w:p>
      </w:sdtContent>
    </w:sdt>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r>
        <w:rPr>
          <w:rFonts w:hint="eastAsia" w:ascii="仿宋_GB2312" w:hAnsi="仿宋_GB2312" w:cs="仿宋_GB2312"/>
          <w:kern w:val="2"/>
          <w:sz w:val="32"/>
          <w:highlight w:val="none"/>
        </w:rPr>
        <w:t>　</w:t>
      </w: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both"/>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outlineLvl w:val="0"/>
        <w:rPr>
          <w:rFonts w:ascii="Arial" w:hAnsi="Arial" w:eastAsia="黑体"/>
          <w:kern w:val="2"/>
          <w:sz w:val="32"/>
          <w:highlight w:val="none"/>
        </w:rPr>
      </w:pPr>
      <w:bookmarkStart w:id="0" w:name="_Toc32235"/>
      <w:r>
        <w:rPr>
          <w:rFonts w:hint="eastAsia" w:ascii="Arial" w:hAnsi="Arial" w:eastAsia="黑体"/>
          <w:kern w:val="2"/>
          <w:sz w:val="32"/>
          <w:highlight w:val="none"/>
        </w:rPr>
        <w:t>第一章 采购公告</w:t>
      </w:r>
      <w:bookmarkEnd w:id="0"/>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一、项目概况</w:t>
      </w:r>
    </w:p>
    <w:p>
      <w:pPr>
        <w:spacing w:line="700" w:lineRule="exact"/>
        <w:jc w:val="center"/>
        <w:rPr>
          <w:rFonts w:hint="eastAsia" w:ascii="仿宋_GB2312" w:hAnsi="仿宋_GB2312" w:cs="仿宋_GB2312"/>
          <w:highlight w:val="none"/>
        </w:rPr>
      </w:pPr>
      <w:r>
        <w:rPr>
          <w:rFonts w:hint="eastAsia" w:ascii="仿宋_GB2312" w:hAnsi="仿宋_GB2312" w:cs="仿宋_GB2312"/>
          <w:highlight w:val="none"/>
        </w:rPr>
        <w:t>　　（一）项目名称：</w:t>
      </w:r>
      <w:r>
        <w:rPr>
          <w:rFonts w:hint="eastAsia" w:ascii="仿宋_GB2312" w:hAnsi="仿宋_GB2312" w:cs="仿宋_GB2312"/>
          <w:highlight w:val="none"/>
          <w:lang w:val="en-US" w:eastAsia="zh-CN"/>
        </w:rPr>
        <w:t>福州人才集团附属高新区实验幼儿园</w:t>
      </w:r>
      <w:r>
        <w:rPr>
          <w:rFonts w:hint="eastAsia" w:ascii="仿宋_GB2312" w:hAnsi="仿宋_GB2312" w:cs="仿宋_GB2312"/>
          <w:highlight w:val="none"/>
        </w:rPr>
        <w:t>关于</w:t>
      </w:r>
      <w:r>
        <w:rPr>
          <w:rFonts w:hint="eastAsia" w:ascii="仿宋_GB2312" w:hAnsi="仿宋_GB2312" w:cs="仿宋_GB2312"/>
          <w:highlight w:val="none"/>
          <w:lang w:val="en-US" w:eastAsia="zh-CN"/>
        </w:rPr>
        <w:t>食堂食材采购</w:t>
      </w:r>
      <w:r>
        <w:rPr>
          <w:rFonts w:hint="eastAsia" w:ascii="仿宋_GB2312" w:hAnsi="仿宋_GB2312" w:cs="仿宋_GB2312"/>
          <w:highlight w:val="none"/>
        </w:rPr>
        <w:t>进行询价。</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（二）项目内容：</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就福州人才集团附属高新区实验幼儿园关于食堂食材采购进行询价，出具符合规范、科学、合理的询价结果。</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二、食品要求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1、蔬菜、水果</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（1）成交供应商提供的必须是新鲜蔬菜，质量必须符合国家食品卫生管理相关标 准及法规要求：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①农药残留不得超过《食品中农药最大残留限量》（GB2763）国家标准；</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②不得提供腐烂变质、黄叶、烂叶及带泥巴的蔬菜；</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③蔬菜外表不得人为喷洒水分和有过多的虫孔；</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④不得提供过长的菜头和菜根。</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 成交供应商提供的必须是新鲜水果，质量必须符合国家食品卫生管理相关标准及法规要求：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①农药残留不得超过《食品中农药最大残留限量》（GB2763）国家标准；</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②果形端正、大小均匀、无畸形果、带果柄、果实无萎焉；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③果面新鲜洁净，无刺划伤，无压痕，无病虫害，无病斑，无腐烂；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④口感正常，具有水果特有的风味。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 成交供应商提供的每批蔬菜、水果必须出具一份农药残留检测报告。</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2、大米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成交供应商提供的大米须为当年新米或上年度晚米，产地不限。必须符合GB1354 大米国家标准和GB2715粮食卫生标准并通过质量安全论证，并拥有“QS”生产许可证 或“SC”食品生产许可证。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①米中黄米粒不超过6%；</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②不完善粒不超过6%；</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③碎米粒（2mm以下）总量不超过10%,其中小碎米粒（2. 0T. 0mm）不超过1%。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④杂质含量（包括1. Omni以下糠粉等）不超过0. 4%o</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3、面粉（小麦粉）</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成交供应商提供的面粉必须符合GB1355小麦粉国家标准并通过质量安全论证，并拥有“QS”生产许可证或“SC”食品生产许可证。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①特制一等：灰分（以干基计）＜0, 70%；粗细度：全部通过GB36号筛，留存在CB42号筛的不超过10.0%；面筋质（以湿重计）：326.0%；含砂量：^0. 02%；磁性金 属物＜0. 003g/Kg；水分＜14. 0%；脂肪酸值（以湿基计）：＜80；气味、口味：正 常。</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②特制二等：灰分（以干基计）＜0. 85%；粗细度：全部通过GB30号筛，留存在CB36号筛的不超过10. 0%；面筋质（以湿重计）：N25.0%；含砂量：^0. 02%；磁性 金属物W0.003g/Kg；水分W14.0%；脂肪酸值（以湿基计）:W80；气味、口味：正 常。</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③标准粉：灰分（以干基计）＜1. 10%；粗细度：全部通过GQ20号筛，留存在 CB30号筛的不超过20. 0%；面筋质（以湿重计）：324.0%；含砂量：W0. 02%；磁性 金属物W0.003g/Kg；水分W13. 5%；脂肪酸值（以湿基计）：W80;气味、口味：正 常。</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④普通粉：灰分（以干基计）＜1.40%；粗细度：全部通过GQ20号筛；面筋质 （以湿重计）：322.0%；含砂量：^0. 02%；磁性金属物WO. 003g/Kg；水分W13.5%；脂肪酸值（以湿基计）：＜80；气味、口味：正常。4、肉类、水产及其制品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 猪、牛、羊、鸡、鸭等鲜、冻肉类及其制品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成交供应商提供的猪、牛、羊、鸡、鸭等鲜、冻肉类必须符合GB2707、GB16869 国家标准，每批次猪、牛、羊、鸡、鸭等鲜、冻肉类必须提供动物货物检验检疫合格 证明，且符合食品卫生相关标准及法规要求，冷冻品须配冷藏车运输。</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①猪、牛、羊等鲜、冻肉类：无异味、无酸败味；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②鸡、鸭等鲜、冻肉类：表皮和肌肉切面有光泽，具有禽类品种应有的气味，无 异味。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 鱼、虾、贝、蟹、藻、头足等鲜、冻水产品类及其制品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成交供应商提供的鱼、虾、贝、蟹、藻、头足等鲜、冻水产品类必须符合GB 2733国家标准，泥螺、河蟹、螃蟆、河虾、淡水贝类必须鲜活，且符合食品卫生相关 标准及法规要求。冷冻品须配冷藏车运输。</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5、食用植物油</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成交供应商提供的食物植物油的卫生指标应符合GB2716国家标准并通过质量安 全论证，并拥有“QS”生产许可证或“SC”食品生产许可 并拥有“QS”生产许可证或“SC”食品生产许可证。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（1）气味、滋味：无异味、口感好；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 透明度：澄清、透明；</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 水分及挥发物：^0. 10%；</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 不溶性杂质：＜0. 05%；</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6、禽蛋</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成交供应商提供的禽蛋应符合GB 2748国家标准。</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 色泽：具有禽蛋固有的色泽；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 组织形态：蛋壳清洁、无破裂，打开后蛋黄凸起、完整、有韧性，蛋白澄清 透明、稀稠分明；</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 气味：具有货物固有的气味，无异味；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 杂质：无杂质，内容物不得有血块及其他组织异物</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、副食品及其他类</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（1）所有的副食品必须符合国家卫生标准和质量要求。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(2)糖、味精、酱油、醋豆制品、生粉等必须具有“QS”生产许可证或“SC” 食品生产许可证。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1" w:leftChars="0" w:right="0" w:rightChars="0"/>
        <w:rPr>
          <w:rFonts w:hint="eastAsia" w:ascii="仿宋_GB2312" w:hAnsi="仿宋_GB2312" w:eastAsia="仿宋_GB2312" w:cs="仿宋_GB2312"/>
          <w:kern w:val="2"/>
          <w:sz w:val="32"/>
          <w:szCs w:val="32"/>
          <w:highlight w:val="none"/>
          <w:lang w:val="en-US" w:eastAsia="zh-CN" w:bidi="ar-SA"/>
        </w:rPr>
      </w:pP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w:t>
      </w:r>
      <w:r>
        <w:rPr>
          <w:rFonts w:hint="eastAsia" w:ascii="仿宋_GB2312" w:hAnsi="仿宋_GB2312" w:cs="仿宋_GB2312"/>
          <w:kern w:val="2"/>
          <w:sz w:val="32"/>
          <w:highlight w:val="none"/>
          <w:lang w:val="en-US" w:eastAsia="zh-CN"/>
        </w:rPr>
        <w:t>三</w:t>
      </w:r>
      <w:r>
        <w:rPr>
          <w:rFonts w:hint="eastAsia" w:ascii="仿宋_GB2312" w:hAnsi="仿宋_GB2312" w:cs="仿宋_GB2312"/>
          <w:kern w:val="2"/>
          <w:sz w:val="32"/>
          <w:highlight w:val="none"/>
        </w:rPr>
        <w:t>、报价人资格要求</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1、投标人须具备独立法人资格；</w:t>
      </w:r>
    </w:p>
    <w:p>
      <w:pPr>
        <w:pStyle w:val="7"/>
        <w:widowControl/>
        <w:shd w:val="clear" w:color="auto" w:fill="FFFFFF"/>
        <w:spacing w:beforeAutospacing="0" w:afterAutospacing="0" w:line="350" w:lineRule="atLeast"/>
        <w:ind w:firstLine="631"/>
        <w:rPr>
          <w:rFonts w:ascii="仿宋_GB2312" w:hAnsi="仿宋_GB2312" w:cs="仿宋_GB2312"/>
          <w:kern w:val="2"/>
          <w:sz w:val="32"/>
          <w:highlight w:val="none"/>
        </w:rPr>
      </w:pPr>
      <w:r>
        <w:rPr>
          <w:rFonts w:hint="eastAsia" w:ascii="仿宋_GB2312" w:hAnsi="仿宋_GB2312" w:cs="仿宋_GB2312"/>
          <w:kern w:val="2"/>
          <w:sz w:val="32"/>
          <w:highlight w:val="none"/>
          <w:lang w:val="en-US" w:eastAsia="zh-CN"/>
        </w:rPr>
        <w:t>2</w:t>
      </w:r>
      <w:r>
        <w:rPr>
          <w:rFonts w:hint="eastAsia" w:ascii="仿宋_GB2312" w:hAnsi="仿宋_GB2312" w:cs="仿宋_GB2312"/>
          <w:kern w:val="2"/>
          <w:sz w:val="32"/>
          <w:highlight w:val="none"/>
        </w:rPr>
        <w:t>、在同行业中有较好信誉，一年内未受到政府主管部门的处罚，无不良记录；</w:t>
      </w:r>
    </w:p>
    <w:p>
      <w:pPr>
        <w:pStyle w:val="7"/>
        <w:widowControl/>
        <w:shd w:val="clear" w:color="auto" w:fill="FFFFFF"/>
        <w:spacing w:beforeAutospacing="0" w:afterAutospacing="0" w:line="350" w:lineRule="atLeast"/>
        <w:ind w:firstLine="631"/>
        <w:rPr>
          <w:rFonts w:ascii="仿宋_GB2312" w:hAnsi="仿宋_GB2312" w:cs="仿宋_GB2312"/>
          <w:kern w:val="2"/>
          <w:sz w:val="32"/>
          <w:highlight w:val="none"/>
        </w:rPr>
      </w:pPr>
      <w:r>
        <w:rPr>
          <w:rFonts w:hint="eastAsia" w:ascii="仿宋_GB2312" w:hAnsi="仿宋_GB2312" w:cs="仿宋_GB2312"/>
          <w:kern w:val="2"/>
          <w:sz w:val="32"/>
          <w:highlight w:val="none"/>
          <w:lang w:val="en-US" w:eastAsia="zh-CN"/>
        </w:rPr>
        <w:t>3</w:t>
      </w:r>
      <w:r>
        <w:rPr>
          <w:rFonts w:hint="eastAsia" w:ascii="仿宋_GB2312" w:hAnsi="仿宋_GB2312" w:cs="仿宋_GB2312"/>
          <w:kern w:val="2"/>
          <w:sz w:val="32"/>
          <w:highlight w:val="none"/>
        </w:rPr>
        <w:t>、本项目不接受联合体投标。</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三、投标文件</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（一）针对招标项目内容，制定报价书；</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（二）投标文件应包含：报价书、法定代表人身份证明书、授权委托书（含本人身份证复印件）、营业执照</w:t>
      </w:r>
      <w:r>
        <w:rPr>
          <w:rFonts w:hint="eastAsia" w:ascii="仿宋_GB2312" w:hAnsi="仿宋_GB2312" w:cs="仿宋_GB2312"/>
          <w:kern w:val="2"/>
          <w:sz w:val="32"/>
          <w:highlight w:val="none"/>
          <w:lang w:val="en-US" w:eastAsia="zh-CN"/>
        </w:rPr>
        <w:t>复印件</w:t>
      </w:r>
      <w:r>
        <w:rPr>
          <w:rFonts w:hint="eastAsia" w:ascii="仿宋_GB2312" w:hAnsi="仿宋_GB2312" w:cs="仿宋_GB2312"/>
          <w:kern w:val="2"/>
          <w:sz w:val="32"/>
          <w:highlight w:val="none"/>
        </w:rPr>
        <w:t>、所有复印件均应加盖公章；</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投标文件需严格按照以上要求准备，如有关键项缺漏将丧失投标资格。投标文件恕不退还。</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四、投标文件要求</w:t>
      </w:r>
    </w:p>
    <w:p>
      <w:pPr>
        <w:pStyle w:val="7"/>
        <w:widowControl/>
        <w:shd w:val="clear" w:color="auto" w:fill="FFFFFF"/>
        <w:spacing w:beforeAutospacing="0" w:afterAutospacing="0" w:line="350" w:lineRule="atLeast"/>
        <w:ind w:left="632" w:hanging="632" w:hangingChars="200"/>
        <w:rPr>
          <w:rFonts w:ascii="仿宋_GB2312" w:hAnsi="仿宋_GB2312" w:cs="仿宋_GB2312"/>
          <w:kern w:val="2"/>
          <w:sz w:val="32"/>
          <w:highlight w:val="none"/>
        </w:rPr>
      </w:pPr>
      <w:r>
        <w:rPr>
          <w:rFonts w:hint="eastAsia" w:ascii="仿宋_GB2312" w:hAnsi="仿宋_GB2312" w:cs="仿宋_GB2312"/>
          <w:kern w:val="2"/>
          <w:sz w:val="32"/>
          <w:highlight w:val="none"/>
        </w:rPr>
        <w:t>　　（一）纸质投标文件需密封，封口处加盖投标人公章；　　（二）送达地点：福建省福州市鼓楼区西洪路</w:t>
      </w:r>
      <w:r>
        <w:rPr>
          <w:rFonts w:ascii="仿宋_GB2312" w:hAnsi="仿宋_GB2312" w:cs="仿宋_GB2312"/>
          <w:kern w:val="2"/>
          <w:sz w:val="32"/>
          <w:highlight w:val="none"/>
        </w:rPr>
        <w:t>528号金牛山互联网产业园云座</w:t>
      </w:r>
      <w:r>
        <w:rPr>
          <w:rFonts w:hint="eastAsia" w:ascii="仿宋_GB2312" w:hAnsi="仿宋_GB2312" w:cs="仿宋_GB2312"/>
          <w:kern w:val="2"/>
          <w:sz w:val="32"/>
          <w:highlight w:val="none"/>
          <w:lang w:val="en-US" w:eastAsia="zh-CN"/>
        </w:rPr>
        <w:t>2</w:t>
      </w:r>
      <w:r>
        <w:rPr>
          <w:rFonts w:ascii="仿宋_GB2312" w:hAnsi="仿宋_GB2312" w:cs="仿宋_GB2312"/>
          <w:kern w:val="2"/>
          <w:sz w:val="32"/>
          <w:highlight w:val="none"/>
        </w:rPr>
        <w:t>号楼</w:t>
      </w:r>
      <w:r>
        <w:rPr>
          <w:rFonts w:hint="eastAsia" w:ascii="仿宋_GB2312" w:hAnsi="仿宋_GB2312" w:cs="仿宋_GB2312"/>
          <w:kern w:val="2"/>
          <w:sz w:val="32"/>
          <w:highlight w:val="none"/>
          <w:lang w:val="en-US" w:eastAsia="zh-CN"/>
        </w:rPr>
        <w:t>11</w:t>
      </w:r>
      <w:r>
        <w:rPr>
          <w:rFonts w:ascii="仿宋_GB2312" w:hAnsi="仿宋_GB2312" w:cs="仿宋_GB2312"/>
          <w:kern w:val="2"/>
          <w:sz w:val="32"/>
          <w:highlight w:val="none"/>
        </w:rPr>
        <w:t>层</w:t>
      </w:r>
      <w:r>
        <w:rPr>
          <w:rFonts w:hint="eastAsia" w:ascii="仿宋_GB2312" w:hAnsi="仿宋_GB2312" w:cs="仿宋_GB2312"/>
          <w:kern w:val="2"/>
          <w:sz w:val="32"/>
          <w:highlight w:val="none"/>
        </w:rPr>
        <w:t>，收件人：</w:t>
      </w:r>
      <w:r>
        <w:rPr>
          <w:rFonts w:hint="eastAsia" w:ascii="仿宋_GB2312" w:hAnsi="仿宋_GB2312" w:cs="仿宋_GB2312"/>
          <w:kern w:val="2"/>
          <w:sz w:val="32"/>
          <w:highlight w:val="none"/>
          <w:lang w:val="en-US" w:eastAsia="zh-CN"/>
        </w:rPr>
        <w:t>陈女士</w:t>
      </w:r>
      <w:r>
        <w:rPr>
          <w:rFonts w:hint="eastAsia" w:ascii="仿宋_GB2312" w:hAnsi="仿宋_GB2312" w:cs="仿宋_GB2312"/>
          <w:kern w:val="2"/>
          <w:sz w:val="32"/>
          <w:highlight w:val="none"/>
        </w:rPr>
        <w:t>，联系电话：</w:t>
      </w:r>
      <w:r>
        <w:rPr>
          <w:rFonts w:hint="eastAsia" w:ascii="仿宋_GB2312" w:hAnsi="仿宋_GB2312" w:cs="仿宋_GB2312"/>
          <w:kern w:val="2"/>
          <w:sz w:val="32"/>
          <w:highlight w:val="none"/>
          <w:lang w:val="en-US" w:eastAsia="zh-CN"/>
        </w:rPr>
        <w:t>18705010418</w:t>
      </w:r>
      <w:r>
        <w:rPr>
          <w:rFonts w:hint="eastAsia" w:ascii="仿宋_GB2312" w:hAnsi="仿宋_GB2312" w:cs="仿宋_GB2312"/>
          <w:kern w:val="2"/>
          <w:sz w:val="32"/>
          <w:highlight w:val="none"/>
        </w:rPr>
        <w:t>；</w:t>
      </w:r>
    </w:p>
    <w:p>
      <w:pPr>
        <w:pStyle w:val="7"/>
        <w:widowControl/>
        <w:shd w:val="clear" w:color="auto" w:fill="FFFFFF"/>
        <w:spacing w:beforeAutospacing="0" w:afterAutospacing="0" w:line="350" w:lineRule="atLeast"/>
        <w:rPr>
          <w:rFonts w:hint="eastAsia" w:ascii="仿宋_GB2312" w:hAnsi="仿宋_GB2312" w:cs="仿宋_GB2312"/>
          <w:kern w:val="2"/>
          <w:sz w:val="32"/>
          <w:highlight w:val="none"/>
        </w:rPr>
      </w:pPr>
      <w:r>
        <w:rPr>
          <w:rFonts w:hint="eastAsia" w:ascii="仿宋_GB2312" w:hAnsi="仿宋_GB2312" w:cs="仿宋_GB2312"/>
          <w:kern w:val="2"/>
          <w:sz w:val="32"/>
          <w:highlight w:val="none"/>
        </w:rPr>
        <w:t>　　（三）投标文件递交截止时间：202</w:t>
      </w:r>
      <w:r>
        <w:rPr>
          <w:rFonts w:hint="eastAsia" w:ascii="仿宋_GB2312" w:hAnsi="仿宋_GB2312" w:cs="仿宋_GB2312"/>
          <w:kern w:val="2"/>
          <w:sz w:val="32"/>
          <w:highlight w:val="none"/>
          <w:lang w:val="en-US" w:eastAsia="zh-CN"/>
        </w:rPr>
        <w:t>3</w:t>
      </w:r>
      <w:r>
        <w:rPr>
          <w:rFonts w:hint="eastAsia" w:ascii="仿宋_GB2312" w:hAnsi="仿宋_GB2312" w:cs="仿宋_GB2312"/>
          <w:kern w:val="2"/>
          <w:sz w:val="32"/>
          <w:highlight w:val="none"/>
        </w:rPr>
        <w:t>年</w:t>
      </w:r>
      <w:r>
        <w:rPr>
          <w:rFonts w:hint="eastAsia" w:ascii="仿宋_GB2312" w:hAnsi="仿宋_GB2312" w:cs="仿宋_GB2312"/>
          <w:kern w:val="2"/>
          <w:sz w:val="32"/>
          <w:highlight w:val="none"/>
          <w:lang w:val="en-US" w:eastAsia="zh-CN"/>
        </w:rPr>
        <w:t>8</w:t>
      </w:r>
      <w:r>
        <w:rPr>
          <w:rFonts w:hint="eastAsia" w:ascii="仿宋_GB2312" w:hAnsi="仿宋_GB2312" w:cs="仿宋_GB2312"/>
          <w:kern w:val="2"/>
          <w:sz w:val="32"/>
          <w:highlight w:val="none"/>
        </w:rPr>
        <w:t>月</w:t>
      </w:r>
      <w:r>
        <w:rPr>
          <w:rFonts w:hint="eastAsia" w:ascii="仿宋_GB2312" w:hAnsi="仿宋_GB2312" w:cs="仿宋_GB2312"/>
          <w:kern w:val="2"/>
          <w:sz w:val="32"/>
          <w:highlight w:val="none"/>
          <w:lang w:val="en-US" w:eastAsia="zh-CN"/>
        </w:rPr>
        <w:t>10</w:t>
      </w:r>
      <w:r>
        <w:rPr>
          <w:rFonts w:hint="eastAsia" w:ascii="仿宋_GB2312" w:hAnsi="仿宋_GB2312" w:cs="仿宋_GB2312"/>
          <w:kern w:val="2"/>
          <w:sz w:val="32"/>
          <w:highlight w:val="none"/>
        </w:rPr>
        <w:t>日下午16：00之前（北京时间）；</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（四）迟交的投标文件：招标人在投标文件递交截止时间以后收到的投标文件，将被拒绝并退还给投标人。</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五、评标办法</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以综合总报价最低为中标单位。</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六、开标时间及地点</w:t>
      </w:r>
    </w:p>
    <w:p>
      <w:pPr>
        <w:pStyle w:val="7"/>
        <w:widowControl/>
        <w:shd w:val="clear" w:color="auto" w:fill="FFFFFF"/>
        <w:spacing w:beforeAutospacing="0" w:afterAutospacing="0" w:line="350" w:lineRule="atLeast"/>
        <w:rPr>
          <w:rFonts w:hint="eastAsia" w:ascii="仿宋_GB2312" w:hAnsi="仿宋_GB2312" w:cs="仿宋_GB2312"/>
          <w:kern w:val="2"/>
          <w:sz w:val="32"/>
          <w:highlight w:val="none"/>
        </w:rPr>
      </w:pPr>
      <w:r>
        <w:rPr>
          <w:rFonts w:hint="eastAsia" w:ascii="仿宋_GB2312" w:hAnsi="仿宋_GB2312" w:cs="仿宋_GB2312"/>
          <w:kern w:val="2"/>
          <w:sz w:val="32"/>
          <w:highlight w:val="none"/>
        </w:rPr>
        <w:t>　　开标时间：202</w:t>
      </w:r>
      <w:r>
        <w:rPr>
          <w:rFonts w:hint="eastAsia" w:ascii="仿宋_GB2312" w:hAnsi="仿宋_GB2312" w:cs="仿宋_GB2312"/>
          <w:kern w:val="2"/>
          <w:sz w:val="32"/>
          <w:highlight w:val="none"/>
          <w:lang w:val="en-US" w:eastAsia="zh-CN"/>
        </w:rPr>
        <w:t>3</w:t>
      </w:r>
      <w:r>
        <w:rPr>
          <w:rFonts w:hint="eastAsia" w:ascii="仿宋_GB2312" w:hAnsi="仿宋_GB2312" w:cs="仿宋_GB2312"/>
          <w:kern w:val="2"/>
          <w:sz w:val="32"/>
          <w:highlight w:val="none"/>
        </w:rPr>
        <w:t>年</w:t>
      </w:r>
      <w:r>
        <w:rPr>
          <w:rFonts w:hint="eastAsia" w:ascii="仿宋_GB2312" w:hAnsi="仿宋_GB2312" w:cs="仿宋_GB2312"/>
          <w:kern w:val="2"/>
          <w:sz w:val="32"/>
          <w:highlight w:val="none"/>
          <w:lang w:val="en-US" w:eastAsia="zh-CN"/>
        </w:rPr>
        <w:t>8</w:t>
      </w:r>
      <w:r>
        <w:rPr>
          <w:rFonts w:hint="eastAsia" w:ascii="仿宋_GB2312" w:hAnsi="仿宋_GB2312" w:cs="仿宋_GB2312"/>
          <w:kern w:val="2"/>
          <w:sz w:val="32"/>
          <w:highlight w:val="none"/>
        </w:rPr>
        <w:t>月</w:t>
      </w:r>
      <w:r>
        <w:rPr>
          <w:rFonts w:hint="eastAsia" w:ascii="仿宋_GB2312" w:hAnsi="仿宋_GB2312" w:cs="仿宋_GB2312"/>
          <w:kern w:val="2"/>
          <w:sz w:val="32"/>
          <w:highlight w:val="none"/>
          <w:lang w:val="en-US" w:eastAsia="zh-CN"/>
        </w:rPr>
        <w:t>11</w:t>
      </w:r>
      <w:r>
        <w:rPr>
          <w:rFonts w:hint="eastAsia" w:ascii="仿宋_GB2312" w:hAnsi="仿宋_GB2312" w:cs="仿宋_GB2312"/>
          <w:kern w:val="2"/>
          <w:sz w:val="32"/>
          <w:highlight w:val="none"/>
        </w:rPr>
        <w:t>日下午15：30 （北京时间）；</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开标地点：福建省福州市鼓楼区西洪路</w:t>
      </w:r>
      <w:r>
        <w:rPr>
          <w:rFonts w:ascii="仿宋_GB2312" w:hAnsi="仿宋_GB2312" w:cs="仿宋_GB2312"/>
          <w:kern w:val="2"/>
          <w:sz w:val="32"/>
          <w:highlight w:val="none"/>
        </w:rPr>
        <w:t>528号金牛山互联网产业园云座</w:t>
      </w:r>
      <w:r>
        <w:rPr>
          <w:rFonts w:hint="eastAsia" w:ascii="仿宋_GB2312" w:hAnsi="仿宋_GB2312" w:cs="仿宋_GB2312"/>
          <w:kern w:val="2"/>
          <w:sz w:val="32"/>
          <w:highlight w:val="none"/>
          <w:lang w:val="en-US" w:eastAsia="zh-CN"/>
        </w:rPr>
        <w:t>2</w:t>
      </w:r>
      <w:r>
        <w:rPr>
          <w:rFonts w:ascii="仿宋_GB2312" w:hAnsi="仿宋_GB2312" w:cs="仿宋_GB2312"/>
          <w:kern w:val="2"/>
          <w:sz w:val="32"/>
          <w:highlight w:val="none"/>
        </w:rPr>
        <w:t>号楼</w:t>
      </w:r>
      <w:r>
        <w:rPr>
          <w:rFonts w:hint="eastAsia" w:ascii="仿宋_GB2312" w:hAnsi="仿宋_GB2312" w:cs="仿宋_GB2312"/>
          <w:kern w:val="2"/>
          <w:sz w:val="32"/>
          <w:highlight w:val="none"/>
          <w:lang w:val="en-US" w:eastAsia="zh-CN"/>
        </w:rPr>
        <w:t>11</w:t>
      </w:r>
      <w:r>
        <w:rPr>
          <w:rFonts w:ascii="仿宋_GB2312" w:hAnsi="仿宋_GB2312" w:cs="仿宋_GB2312"/>
          <w:kern w:val="2"/>
          <w:sz w:val="32"/>
          <w:highlight w:val="none"/>
        </w:rPr>
        <w:t>层</w:t>
      </w:r>
      <w:r>
        <w:rPr>
          <w:rFonts w:hint="eastAsia" w:ascii="仿宋_GB2312" w:hAnsi="仿宋_GB2312" w:cs="仿宋_GB2312"/>
          <w:kern w:val="2"/>
          <w:sz w:val="32"/>
          <w:highlight w:val="none"/>
        </w:rPr>
        <w:t>；</w:t>
      </w:r>
    </w:p>
    <w:p>
      <w:pPr>
        <w:pStyle w:val="7"/>
        <w:widowControl/>
        <w:shd w:val="clear" w:color="auto" w:fill="FFFFFF"/>
        <w:spacing w:beforeAutospacing="0" w:afterAutospacing="0" w:line="350" w:lineRule="atLeast"/>
        <w:ind w:firstLine="632" w:firstLineChars="200"/>
        <w:jc w:val="both"/>
        <w:rPr>
          <w:rFonts w:ascii="仿宋_GB2312" w:hAnsi="仿宋_GB2312" w:cs="仿宋_GB2312"/>
          <w:kern w:val="2"/>
          <w:sz w:val="32"/>
          <w:highlight w:val="none"/>
        </w:rPr>
      </w:pPr>
      <w:r>
        <w:rPr>
          <w:rFonts w:hint="eastAsia" w:ascii="仿宋_GB2312" w:hAnsi="仿宋_GB2312" w:cs="仿宋_GB2312"/>
          <w:kern w:val="2"/>
          <w:sz w:val="32"/>
          <w:highlight w:val="none"/>
        </w:rPr>
        <w:t>招标单位：</w:t>
      </w:r>
      <w:r>
        <w:rPr>
          <w:rFonts w:hint="eastAsia"/>
          <w:kern w:val="2"/>
          <w:sz w:val="32"/>
          <w:highlight w:val="none"/>
          <w:lang w:val="en-US" w:eastAsia="zh-CN"/>
        </w:rPr>
        <w:t>福州人才集团附属高新区实验幼儿园</w:t>
      </w:r>
      <w:r>
        <w:rPr>
          <w:rFonts w:hint="eastAsia" w:ascii="仿宋_GB2312" w:hAnsi="仿宋_GB2312" w:cs="仿宋_GB2312"/>
          <w:kern w:val="2"/>
          <w:sz w:val="32"/>
          <w:highlight w:val="none"/>
        </w:rPr>
        <w:t>；</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联系人：</w:t>
      </w:r>
      <w:r>
        <w:rPr>
          <w:rFonts w:hint="eastAsia" w:ascii="仿宋_GB2312" w:hAnsi="仿宋_GB2312" w:cs="仿宋_GB2312"/>
          <w:kern w:val="2"/>
          <w:sz w:val="32"/>
          <w:highlight w:val="none"/>
          <w:lang w:val="en-US" w:eastAsia="zh-CN"/>
        </w:rPr>
        <w:t>陈女士</w:t>
      </w:r>
      <w:r>
        <w:rPr>
          <w:rFonts w:hint="eastAsia" w:ascii="仿宋_GB2312" w:hAnsi="仿宋_GB2312" w:cs="仿宋_GB2312"/>
          <w:kern w:val="2"/>
          <w:sz w:val="32"/>
          <w:highlight w:val="none"/>
        </w:rPr>
        <w:t xml:space="preserve">  联系电话：</w:t>
      </w:r>
      <w:r>
        <w:rPr>
          <w:rFonts w:hint="eastAsia" w:ascii="仿宋_GB2312" w:hAnsi="仿宋_GB2312" w:cs="仿宋_GB2312"/>
          <w:kern w:val="2"/>
          <w:sz w:val="32"/>
          <w:highlight w:val="none"/>
          <w:lang w:val="en-US" w:eastAsia="zh-CN"/>
        </w:rPr>
        <w:t>18705010418</w:t>
      </w:r>
      <w:r>
        <w:rPr>
          <w:rFonts w:hint="eastAsia" w:ascii="仿宋_GB2312" w:hAnsi="仿宋_GB2312" w:cs="仿宋_GB2312"/>
          <w:kern w:val="2"/>
          <w:sz w:val="32"/>
          <w:highlight w:val="none"/>
        </w:rPr>
        <w:t>；</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本邀请招标符合资质的投标人均可参加。</w:t>
      </w:r>
    </w:p>
    <w:p>
      <w:pPr>
        <w:pStyle w:val="7"/>
        <w:widowControl/>
        <w:shd w:val="clear" w:color="auto" w:fill="FFFFFF"/>
        <w:spacing w:beforeAutospacing="0" w:afterAutospacing="0" w:line="350" w:lineRule="atLeast"/>
        <w:jc w:val="right"/>
        <w:rPr>
          <w:rFonts w:ascii="仿宋_GB2312" w:hAnsi="仿宋_GB2312" w:cs="仿宋_GB2312"/>
          <w:kern w:val="2"/>
          <w:sz w:val="32"/>
          <w:highlight w:val="none"/>
        </w:rPr>
      </w:pPr>
      <w:r>
        <w:rPr>
          <w:rFonts w:hint="eastAsia" w:ascii="仿宋_GB2312" w:hAnsi="仿宋_GB2312" w:cs="仿宋_GB2312"/>
          <w:kern w:val="2"/>
          <w:sz w:val="32"/>
          <w:highlight w:val="none"/>
        </w:rPr>
        <w:t>　　</w:t>
      </w:r>
      <w:r>
        <w:rPr>
          <w:rFonts w:hint="eastAsia"/>
          <w:kern w:val="2"/>
          <w:sz w:val="32"/>
          <w:highlight w:val="none"/>
          <w:lang w:val="en-US" w:eastAsia="zh-CN"/>
        </w:rPr>
        <w:t>福州人才集团附属高新区实验幼儿园</w:t>
      </w:r>
    </w:p>
    <w:p>
      <w:pPr>
        <w:pStyle w:val="7"/>
        <w:widowControl/>
        <w:shd w:val="clear" w:color="auto" w:fill="FFFFFF"/>
        <w:spacing w:beforeAutospacing="0" w:afterAutospacing="0" w:line="350" w:lineRule="atLeast"/>
        <w:jc w:val="right"/>
        <w:rPr>
          <w:rFonts w:hint="eastAsia" w:ascii="仿宋_GB2312" w:hAnsi="仿宋_GB2312" w:cs="仿宋_GB2312"/>
          <w:kern w:val="2"/>
          <w:sz w:val="32"/>
          <w:highlight w:val="none"/>
        </w:rPr>
      </w:pPr>
      <w:r>
        <w:rPr>
          <w:rFonts w:hint="eastAsia" w:ascii="仿宋_GB2312" w:hAnsi="仿宋_GB2312" w:cs="仿宋_GB2312"/>
          <w:kern w:val="2"/>
          <w:sz w:val="32"/>
          <w:highlight w:val="none"/>
        </w:rPr>
        <w:t>202</w:t>
      </w:r>
      <w:r>
        <w:rPr>
          <w:rFonts w:hint="eastAsia" w:ascii="仿宋_GB2312" w:hAnsi="仿宋_GB2312" w:cs="仿宋_GB2312"/>
          <w:kern w:val="2"/>
          <w:sz w:val="32"/>
          <w:highlight w:val="none"/>
          <w:lang w:val="en-US" w:eastAsia="zh-CN"/>
        </w:rPr>
        <w:t>3</w:t>
      </w:r>
      <w:r>
        <w:rPr>
          <w:rFonts w:hint="eastAsia" w:ascii="仿宋_GB2312" w:hAnsi="仿宋_GB2312" w:cs="仿宋_GB2312"/>
          <w:kern w:val="2"/>
          <w:sz w:val="32"/>
          <w:highlight w:val="none"/>
        </w:rPr>
        <w:t>年</w:t>
      </w:r>
      <w:r>
        <w:rPr>
          <w:rFonts w:hint="eastAsia" w:ascii="仿宋_GB2312" w:hAnsi="仿宋_GB2312" w:cs="仿宋_GB2312"/>
          <w:kern w:val="2"/>
          <w:sz w:val="32"/>
          <w:highlight w:val="none"/>
          <w:lang w:val="en-US" w:eastAsia="zh-CN"/>
        </w:rPr>
        <w:t>8</w:t>
      </w:r>
      <w:r>
        <w:rPr>
          <w:rFonts w:hint="eastAsia" w:ascii="仿宋_GB2312" w:hAnsi="仿宋_GB2312" w:cs="仿宋_GB2312"/>
          <w:kern w:val="2"/>
          <w:sz w:val="32"/>
          <w:highlight w:val="none"/>
        </w:rPr>
        <w:t>月</w:t>
      </w:r>
      <w:r>
        <w:rPr>
          <w:rFonts w:hint="eastAsia" w:ascii="仿宋_GB2312" w:hAnsi="仿宋_GB2312" w:cs="仿宋_GB2312"/>
          <w:kern w:val="2"/>
          <w:sz w:val="32"/>
          <w:highlight w:val="none"/>
          <w:lang w:val="en-US" w:eastAsia="zh-CN"/>
        </w:rPr>
        <w:t>1</w:t>
      </w:r>
      <w:r>
        <w:rPr>
          <w:rFonts w:hint="eastAsia" w:ascii="仿宋_GB2312" w:hAnsi="仿宋_GB2312" w:cs="仿宋_GB2312"/>
          <w:kern w:val="2"/>
          <w:sz w:val="32"/>
          <w:highlight w:val="none"/>
        </w:rPr>
        <w:t>日</w:t>
      </w: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highlight w:val="none"/>
        </w:rPr>
      </w:pP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highlight w:val="none"/>
        </w:rPr>
      </w:pPr>
    </w:p>
    <w:p>
      <w:pPr>
        <w:pStyle w:val="7"/>
        <w:widowControl/>
        <w:shd w:val="clear" w:color="auto" w:fill="FFFFFF"/>
        <w:spacing w:beforeAutospacing="0" w:afterAutospacing="0" w:line="350" w:lineRule="atLeast"/>
        <w:ind w:firstLine="631"/>
        <w:rPr>
          <w:rFonts w:ascii="仿宋_GB2312" w:hAnsi="仿宋_GB2312" w:cs="仿宋_GB2312"/>
          <w:kern w:val="2"/>
          <w:sz w:val="32"/>
          <w:highlight w:val="none"/>
        </w:rPr>
      </w:pPr>
      <w:r>
        <w:rPr>
          <w:rFonts w:hint="eastAsia" w:ascii="Arial" w:hAnsi="Arial" w:eastAsia="黑体"/>
          <w:kern w:val="2"/>
          <w:sz w:val="32"/>
          <w:highlight w:val="none"/>
        </w:rPr>
        <w:t>　　</w:t>
      </w:r>
    </w:p>
    <w:p>
      <w:pPr>
        <w:pStyle w:val="7"/>
        <w:widowControl/>
        <w:shd w:val="clear" w:color="auto" w:fill="FFFFFF"/>
        <w:spacing w:beforeAutospacing="0" w:afterAutospacing="0" w:line="350" w:lineRule="atLeast"/>
        <w:ind w:firstLine="631"/>
        <w:rPr>
          <w:rFonts w:ascii="仿宋_GB2312" w:hAnsi="仿宋_GB2312" w:cs="仿宋_GB2312"/>
          <w:kern w:val="2"/>
          <w:sz w:val="32"/>
          <w:highlight w:val="none"/>
        </w:rPr>
      </w:pPr>
    </w:p>
    <w:p>
      <w:pPr>
        <w:pStyle w:val="7"/>
        <w:widowControl/>
        <w:shd w:val="clear" w:color="auto" w:fill="FFFFFF"/>
        <w:spacing w:beforeAutospacing="0" w:afterAutospacing="0" w:line="350" w:lineRule="atLeast"/>
        <w:jc w:val="center"/>
        <w:outlineLvl w:val="0"/>
        <w:rPr>
          <w:rFonts w:ascii="Arial" w:hAnsi="Arial" w:eastAsia="黑体"/>
          <w:kern w:val="2"/>
          <w:sz w:val="32"/>
          <w:highlight w:val="none"/>
        </w:rPr>
      </w:pPr>
      <w:bookmarkStart w:id="1" w:name="_Toc2325"/>
      <w:bookmarkStart w:id="2" w:name="_Toc30870"/>
      <w:r>
        <w:rPr>
          <w:rFonts w:hint="eastAsia" w:ascii="Arial" w:hAnsi="Arial" w:eastAsia="黑体"/>
          <w:kern w:val="2"/>
          <w:sz w:val="32"/>
          <w:highlight w:val="none"/>
        </w:rPr>
        <w:t>第</w:t>
      </w:r>
      <w:r>
        <w:rPr>
          <w:rFonts w:hint="eastAsia" w:ascii="Arial" w:hAnsi="Arial" w:eastAsia="黑体"/>
          <w:kern w:val="2"/>
          <w:sz w:val="32"/>
          <w:highlight w:val="none"/>
          <w:lang w:val="en-US" w:eastAsia="zh-CN"/>
        </w:rPr>
        <w:t>二</w:t>
      </w:r>
      <w:r>
        <w:rPr>
          <w:rFonts w:hint="eastAsia" w:ascii="Arial" w:hAnsi="Arial" w:eastAsia="黑体"/>
          <w:kern w:val="2"/>
          <w:sz w:val="32"/>
          <w:highlight w:val="none"/>
        </w:rPr>
        <w:t>章申请人须知</w:t>
      </w:r>
      <w:bookmarkEnd w:id="1"/>
      <w:bookmarkEnd w:id="2"/>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一、报价文件的组成：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highlight w:val="none"/>
        </w:rPr>
        <w:t>　　</w:t>
      </w:r>
      <w:r>
        <w:rPr>
          <w:rFonts w:hint="eastAsia" w:ascii="仿宋_GB2312" w:hAnsi="仿宋_GB2312" w:eastAsia="仿宋_GB2312" w:cs="仿宋_GB2312"/>
          <w:kern w:val="2"/>
          <w:sz w:val="32"/>
          <w:szCs w:val="32"/>
          <w:highlight w:val="none"/>
          <w:lang w:val="en-US" w:eastAsia="zh-CN" w:bidi="ar-SA"/>
        </w:rPr>
        <w:t>　</w:t>
      </w:r>
      <w:bookmarkStart w:id="3" w:name="_Toc9523"/>
      <w:r>
        <w:rPr>
          <w:rFonts w:hint="eastAsia" w:ascii="仿宋_GB2312" w:hAnsi="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报价书；</w:t>
      </w:r>
      <w:bookmarkEnd w:id="3"/>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w:t>
      </w:r>
      <w:bookmarkStart w:id="4" w:name="_Toc9791"/>
      <w:r>
        <w:rPr>
          <w:rFonts w:hint="eastAsia" w:ascii="仿宋_GB2312" w:hAnsi="仿宋_GB2312" w:cs="仿宋_GB2312"/>
          <w:kern w:val="2"/>
          <w:sz w:val="32"/>
          <w:szCs w:val="32"/>
          <w:highlight w:val="none"/>
          <w:lang w:val="en-US" w:eastAsia="zh-CN" w:bidi="ar-SA"/>
        </w:rPr>
        <w:t xml:space="preserve">  （2）</w:t>
      </w:r>
      <w:r>
        <w:rPr>
          <w:rFonts w:hint="eastAsia" w:ascii="仿宋_GB2312" w:hAnsi="仿宋_GB2312" w:eastAsia="仿宋_GB2312" w:cs="仿宋_GB2312"/>
          <w:kern w:val="2"/>
          <w:sz w:val="32"/>
          <w:szCs w:val="32"/>
          <w:highlight w:val="none"/>
          <w:lang w:val="en-US" w:eastAsia="zh-CN" w:bidi="ar-SA"/>
        </w:rPr>
        <w:t>法定代表人身份证明书；</w:t>
      </w:r>
      <w:bookmarkEnd w:id="4"/>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939" w:firstLineChars="297"/>
        <w:jc w:val="left"/>
        <w:outlineLvl w:val="0"/>
        <w:rPr>
          <w:rFonts w:hint="eastAsia" w:ascii="仿宋_GB2312" w:hAnsi="仿宋_GB2312" w:eastAsia="仿宋_GB2312" w:cs="仿宋_GB2312"/>
          <w:kern w:val="2"/>
          <w:sz w:val="32"/>
          <w:szCs w:val="32"/>
          <w:highlight w:val="none"/>
          <w:lang w:val="en-US" w:eastAsia="zh-CN" w:bidi="ar-SA"/>
        </w:rPr>
      </w:pPr>
      <w:bookmarkStart w:id="5" w:name="_Toc19015"/>
      <w:r>
        <w:rPr>
          <w:rFonts w:hint="eastAsia" w:ascii="仿宋_GB2312" w:hAnsi="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法人（负责人）授权委托书原件；</w:t>
      </w:r>
      <w:bookmarkEnd w:id="5"/>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939" w:firstLineChars="297"/>
        <w:jc w:val="left"/>
        <w:outlineLvl w:val="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供应商参加本项目报价前</w:t>
      </w:r>
      <w:r>
        <w:rPr>
          <w:rFonts w:hint="eastAsia" w:ascii="仿宋_GB2312" w:hAnsi="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US" w:eastAsia="zh-CN" w:bidi="ar-SA"/>
        </w:rPr>
        <w:t>年内无重大违法违纪行为声明原件</w:t>
      </w:r>
      <w:r>
        <w:rPr>
          <w:rFonts w:hint="eastAsia" w:ascii="仿宋_GB2312" w:hAnsi="仿宋_GB2312" w:cs="仿宋_GB2312"/>
          <w:kern w:val="2"/>
          <w:sz w:val="32"/>
          <w:szCs w:val="32"/>
          <w:highlight w:val="none"/>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w:t>
      </w:r>
      <w:bookmarkStart w:id="6" w:name="_Toc21719"/>
      <w:r>
        <w:rPr>
          <w:rFonts w:hint="eastAsia" w:ascii="仿宋_GB2312" w:hAnsi="仿宋_GB2312" w:cs="仿宋_GB2312"/>
          <w:kern w:val="2"/>
          <w:sz w:val="32"/>
          <w:szCs w:val="32"/>
          <w:highlight w:val="none"/>
          <w:lang w:val="en-US" w:eastAsia="zh-CN" w:bidi="ar-SA"/>
        </w:rPr>
        <w:t xml:space="preserve">  （5）</w:t>
      </w:r>
      <w:r>
        <w:rPr>
          <w:rFonts w:hint="eastAsia" w:ascii="仿宋_GB2312" w:hAnsi="仿宋_GB2312" w:eastAsia="仿宋_GB2312" w:cs="仿宋_GB2312"/>
          <w:kern w:val="2"/>
          <w:sz w:val="32"/>
          <w:szCs w:val="32"/>
          <w:highlight w:val="none"/>
          <w:lang w:val="en-US" w:eastAsia="zh-CN" w:bidi="ar-SA"/>
        </w:rPr>
        <w:t>被授权人身份证复印件；</w:t>
      </w:r>
      <w:bookmarkEnd w:id="6"/>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939" w:firstLineChars="297"/>
        <w:jc w:val="left"/>
        <w:outlineLvl w:val="0"/>
        <w:rPr>
          <w:rFonts w:hint="eastAsia" w:ascii="仿宋_GB2312" w:hAnsi="仿宋_GB2312" w:eastAsia="仿宋_GB2312" w:cs="仿宋_GB2312"/>
          <w:kern w:val="2"/>
          <w:sz w:val="32"/>
          <w:szCs w:val="32"/>
          <w:highlight w:val="none"/>
          <w:lang w:val="en-US" w:eastAsia="zh-CN" w:bidi="ar-SA"/>
        </w:rPr>
      </w:pPr>
      <w:bookmarkStart w:id="7" w:name="_Toc19614"/>
      <w:r>
        <w:rPr>
          <w:rFonts w:hint="eastAsia" w:ascii="仿宋_GB2312" w:hAnsi="仿宋_GB2312" w:cs="仿宋_GB2312"/>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合法有效的营业执照或事业单位法人证书等法人证明复印件；</w:t>
      </w:r>
      <w:bookmarkEnd w:id="7"/>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939" w:firstLineChars="297"/>
        <w:jc w:val="left"/>
        <w:outlineLvl w:val="0"/>
        <w:rPr>
          <w:rFonts w:hint="default" w:ascii="仿宋_GB2312" w:hAnsi="仿宋_GB2312" w:eastAsia="仿宋_GB2312" w:cs="仿宋_GB2312"/>
          <w:kern w:val="2"/>
          <w:sz w:val="32"/>
          <w:szCs w:val="32"/>
          <w:highlight w:val="none"/>
          <w:lang w:val="en-US" w:eastAsia="zh-CN" w:bidi="ar-SA"/>
        </w:rPr>
      </w:pPr>
      <w:bookmarkStart w:id="8" w:name="_Toc27794"/>
      <w:r>
        <w:rPr>
          <w:rFonts w:hint="eastAsia" w:ascii="仿宋_GB2312" w:hAnsi="仿宋_GB2312" w:cs="仿宋_GB2312"/>
          <w:kern w:val="2"/>
          <w:sz w:val="32"/>
          <w:szCs w:val="32"/>
          <w:highlight w:val="none"/>
          <w:lang w:val="en-US" w:eastAsia="zh-CN" w:bidi="ar-SA"/>
        </w:rPr>
        <w:t>（7）食品经营许可证复印件；</w:t>
      </w:r>
    </w:p>
    <w:bookmarkEnd w:id="8"/>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939" w:firstLineChars="297"/>
        <w:jc w:val="left"/>
        <w:outlineLvl w:val="0"/>
        <w:rPr>
          <w:rFonts w:ascii="仿宋_GB2312" w:hAnsi="仿宋_GB2312" w:cs="仿宋_GB2312"/>
          <w:kern w:val="2"/>
          <w:sz w:val="32"/>
          <w:highlight w:val="none"/>
        </w:rPr>
      </w:pPr>
      <w:bookmarkStart w:id="9" w:name="_Toc19915"/>
      <w:r>
        <w:rPr>
          <w:rFonts w:hint="eastAsia" w:ascii="仿宋_GB2312" w:hAnsi="仿宋_GB2312" w:cs="仿宋_GB2312"/>
          <w:kern w:val="2"/>
          <w:sz w:val="32"/>
          <w:szCs w:val="32"/>
          <w:highlight w:val="none"/>
          <w:lang w:val="en-US" w:eastAsia="zh-CN" w:bidi="ar-SA"/>
        </w:rPr>
        <w:t>（8）</w:t>
      </w:r>
      <w:r>
        <w:rPr>
          <w:rFonts w:hint="eastAsia" w:ascii="仿宋_GB2312" w:hAnsi="仿宋_GB2312" w:eastAsia="仿宋_GB2312" w:cs="仿宋_GB2312"/>
          <w:kern w:val="2"/>
          <w:sz w:val="32"/>
          <w:szCs w:val="32"/>
          <w:highlight w:val="none"/>
          <w:lang w:val="en-US" w:eastAsia="zh-CN" w:bidi="ar-SA"/>
        </w:rPr>
        <w:t>投标人认为应提交的其他资料。</w:t>
      </w:r>
      <w:bookmarkEnd w:id="9"/>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以上资质资格证明文件复印件均须加盖供应商公章，否则报价无效。</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二、报价文件的密封和标记</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报价人应将上述材料按序装订成册，密封在封袋内，封袋上应标明：</w:t>
      </w:r>
      <w:bookmarkStart w:id="27" w:name="_GoBack"/>
      <w:bookmarkEnd w:id="27"/>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1、报价单位名称、地址、联系人；</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2、项目名称；</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三、没有按规定加写标记和密封的《报价文件》不予接收。</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四、报价文件存在下列情况之一的，其报价将被否决。</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1）报价人资格不符合要求的；</w:t>
      </w:r>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2）报价文件未按要求进行签署盖章的；</w:t>
      </w:r>
    </w:p>
    <w:p>
      <w:pPr>
        <w:pStyle w:val="7"/>
        <w:widowControl/>
        <w:shd w:val="clear" w:color="auto" w:fill="FFFFFF"/>
        <w:spacing w:beforeAutospacing="0" w:afterAutospacing="0" w:line="350" w:lineRule="atLeast"/>
        <w:ind w:firstLine="631"/>
        <w:rPr>
          <w:rFonts w:ascii="仿宋_GB2312" w:hAnsi="仿宋_GB2312" w:cs="仿宋_GB2312"/>
          <w:kern w:val="2"/>
          <w:sz w:val="32"/>
          <w:highlight w:val="none"/>
        </w:rPr>
      </w:pPr>
      <w:r>
        <w:rPr>
          <w:rFonts w:hint="eastAsia" w:ascii="仿宋_GB2312" w:hAnsi="仿宋_GB2312" w:cs="仿宋_GB2312"/>
          <w:kern w:val="2"/>
          <w:sz w:val="32"/>
          <w:highlight w:val="none"/>
          <w:lang w:val="en-US" w:eastAsia="zh-CN"/>
        </w:rPr>
        <w:t>3</w:t>
      </w:r>
      <w:r>
        <w:rPr>
          <w:rFonts w:hint="eastAsia" w:ascii="仿宋_GB2312" w:hAnsi="仿宋_GB2312" w:cs="仿宋_GB2312"/>
          <w:kern w:val="2"/>
          <w:sz w:val="32"/>
          <w:highlight w:val="none"/>
        </w:rPr>
        <w:t>）报价文件附有询价人不能接受的条件的。</w:t>
      </w: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r>
        <w:rPr>
          <w:rFonts w:hint="eastAsia" w:ascii="Arial" w:hAnsi="Arial" w:eastAsia="黑体"/>
          <w:kern w:val="2"/>
          <w:sz w:val="32"/>
          <w:highlight w:val="none"/>
        </w:rPr>
        <w:t>　</w:t>
      </w: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ascii="Arial" w:hAnsi="Arial" w:eastAsia="黑体"/>
          <w:kern w:val="2"/>
          <w:sz w:val="32"/>
          <w:highlight w:val="none"/>
        </w:rPr>
      </w:pPr>
      <w:r>
        <w:rPr>
          <w:rFonts w:hint="eastAsia" w:ascii="Arial" w:hAnsi="Arial" w:eastAsia="黑体"/>
          <w:kern w:val="2"/>
          <w:sz w:val="32"/>
          <w:highlight w:val="none"/>
        </w:rPr>
        <w:t>　</w:t>
      </w:r>
      <w:bookmarkStart w:id="10" w:name="_Toc7384"/>
      <w:bookmarkStart w:id="11" w:name="_Toc16471"/>
      <w:r>
        <w:rPr>
          <w:rFonts w:hint="eastAsia" w:ascii="Arial" w:hAnsi="Arial" w:eastAsia="黑体"/>
          <w:kern w:val="2"/>
          <w:sz w:val="32"/>
          <w:highlight w:val="none"/>
        </w:rPr>
        <w:t>第</w:t>
      </w:r>
      <w:r>
        <w:rPr>
          <w:rFonts w:hint="eastAsia" w:ascii="Arial" w:hAnsi="Arial" w:eastAsia="黑体"/>
          <w:kern w:val="2"/>
          <w:sz w:val="32"/>
          <w:highlight w:val="none"/>
          <w:lang w:val="en-US" w:eastAsia="zh-CN"/>
        </w:rPr>
        <w:t>三</w:t>
      </w:r>
      <w:r>
        <w:rPr>
          <w:rFonts w:hint="eastAsia" w:ascii="Arial" w:hAnsi="Arial" w:eastAsia="黑体"/>
          <w:kern w:val="2"/>
          <w:sz w:val="32"/>
          <w:highlight w:val="none"/>
        </w:rPr>
        <w:t>章 评选办法</w:t>
      </w:r>
      <w:bookmarkEnd w:id="10"/>
      <w:bookmarkEnd w:id="11"/>
    </w:p>
    <w:p>
      <w:pPr>
        <w:pStyle w:val="7"/>
        <w:widowControl/>
        <w:shd w:val="clear" w:color="auto" w:fill="FFFFFF"/>
        <w:spacing w:beforeAutospacing="0" w:afterAutospacing="0" w:line="350" w:lineRule="atLeast"/>
        <w:rPr>
          <w:rFonts w:ascii="仿宋_GB2312" w:hAnsi="仿宋_GB2312" w:cs="仿宋_GB2312"/>
          <w:kern w:val="2"/>
          <w:sz w:val="32"/>
          <w:highlight w:val="none"/>
        </w:rPr>
      </w:pPr>
      <w:r>
        <w:rPr>
          <w:rFonts w:hint="eastAsia" w:ascii="仿宋_GB2312" w:hAnsi="仿宋_GB2312" w:cs="仿宋_GB2312"/>
          <w:kern w:val="2"/>
          <w:sz w:val="32"/>
          <w:highlight w:val="none"/>
        </w:rPr>
        <w:t>　　一、本项目采用的评选办法：以综合总报价最低为中标单位。</w:t>
      </w:r>
    </w:p>
    <w:p>
      <w:pPr>
        <w:pStyle w:val="7"/>
        <w:widowControl/>
        <w:shd w:val="clear" w:color="auto" w:fill="FFFFFF"/>
        <w:spacing w:beforeAutospacing="0" w:afterAutospacing="0" w:line="350" w:lineRule="atLeast"/>
        <w:ind w:firstLine="631"/>
        <w:rPr>
          <w:rFonts w:ascii="仿宋_GB2312" w:hAnsi="仿宋_GB2312" w:cs="仿宋_GB2312"/>
          <w:kern w:val="2"/>
          <w:sz w:val="32"/>
          <w:highlight w:val="none"/>
        </w:rPr>
      </w:pPr>
      <w:r>
        <w:rPr>
          <w:rFonts w:hint="eastAsia" w:ascii="仿宋_GB2312" w:hAnsi="仿宋_GB2312" w:cs="仿宋_GB2312"/>
          <w:kern w:val="2"/>
          <w:sz w:val="32"/>
          <w:highlight w:val="none"/>
        </w:rPr>
        <w:t>二、成交供应商确定原则：资格审查合格且报价最低的报价人为第一成交候选人，本项目仅推荐一名成交候选人。</w:t>
      </w: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r>
        <w:rPr>
          <w:rFonts w:hint="eastAsia" w:ascii="Arial" w:hAnsi="Arial" w:eastAsia="黑体"/>
          <w:kern w:val="2"/>
          <w:sz w:val="32"/>
          <w:highlight w:val="none"/>
        </w:rPr>
        <w:t>第</w:t>
      </w:r>
      <w:r>
        <w:rPr>
          <w:rFonts w:hint="eastAsia" w:ascii="Arial" w:hAnsi="Arial" w:eastAsia="黑体"/>
          <w:kern w:val="2"/>
          <w:sz w:val="32"/>
          <w:highlight w:val="none"/>
          <w:lang w:val="en-US" w:eastAsia="zh-CN"/>
        </w:rPr>
        <w:t>四</w:t>
      </w:r>
      <w:r>
        <w:rPr>
          <w:rFonts w:hint="eastAsia" w:ascii="Arial" w:hAnsi="Arial" w:eastAsia="黑体"/>
          <w:kern w:val="2"/>
          <w:sz w:val="32"/>
          <w:highlight w:val="none"/>
        </w:rPr>
        <w:t>章</w:t>
      </w:r>
      <w:r>
        <w:rPr>
          <w:rFonts w:hint="eastAsia" w:ascii="Arial" w:hAnsi="Arial" w:eastAsia="黑体"/>
          <w:kern w:val="2"/>
          <w:sz w:val="32"/>
          <w:highlight w:val="none"/>
          <w:lang w:val="en-US" w:eastAsia="zh-CN"/>
        </w:rPr>
        <w:t xml:space="preserve"> </w:t>
      </w:r>
      <w:r>
        <w:rPr>
          <w:rFonts w:hint="eastAsia" w:ascii="Arial" w:hAnsi="Arial" w:eastAsia="黑体"/>
          <w:kern w:val="2"/>
          <w:sz w:val="32"/>
          <w:highlight w:val="none"/>
        </w:rPr>
        <w:t>报价文件格式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spacing w:line="700" w:lineRule="exact"/>
        <w:jc w:val="both"/>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p>
    <w:p>
      <w:pPr>
        <w:spacing w:line="700" w:lineRule="exact"/>
        <w:jc w:val="center"/>
        <w:rPr>
          <w:rFonts w:hint="eastAsia" w:eastAsia="方正小标宋简体" w:cs="Times New Roman"/>
          <w:sz w:val="44"/>
          <w:highlight w:val="none"/>
          <w:lang w:val="en-US" w:eastAsia="zh-CN"/>
        </w:rPr>
      </w:pPr>
      <w:r>
        <w:rPr>
          <w:rFonts w:hint="eastAsia" w:eastAsia="方正小标宋简体" w:cs="Times New Roman"/>
          <w:sz w:val="44"/>
          <w:highlight w:val="none"/>
          <w:lang w:val="en-US" w:eastAsia="zh-CN"/>
        </w:rPr>
        <w:t>福州人才集团附属高新区实验幼儿园</w:t>
      </w:r>
    </w:p>
    <w:p>
      <w:pPr>
        <w:spacing w:line="700" w:lineRule="exact"/>
        <w:jc w:val="center"/>
        <w:rPr>
          <w:rFonts w:hint="eastAsia" w:eastAsia="方正小标宋简体" w:cs="Times New Roman"/>
          <w:sz w:val="44"/>
          <w:highlight w:val="none"/>
          <w:lang w:val="en-US" w:eastAsia="zh-CN"/>
        </w:rPr>
      </w:pPr>
      <w:r>
        <w:rPr>
          <w:rFonts w:hint="eastAsia" w:eastAsia="方正小标宋简体" w:cs="Times New Roman"/>
          <w:sz w:val="44"/>
          <w:highlight w:val="none"/>
          <w:lang w:val="en-US" w:eastAsia="zh-CN"/>
        </w:rPr>
        <w:t>食堂食材询价公告</w:t>
      </w:r>
    </w:p>
    <w:p>
      <w:pPr>
        <w:spacing w:line="700" w:lineRule="exact"/>
        <w:jc w:val="center"/>
        <w:rPr>
          <w:rFonts w:hint="eastAsia" w:eastAsia="方正小标宋简体" w:cs="Times New Roman"/>
          <w:sz w:val="44"/>
          <w:highlight w:val="none"/>
          <w:lang w:val="en-US" w:eastAsia="zh-CN"/>
        </w:rPr>
      </w:pPr>
      <w:r>
        <w:rPr>
          <w:rFonts w:hint="eastAsia" w:eastAsia="方正小标宋简体" w:cs="Times New Roman"/>
          <w:sz w:val="44"/>
          <w:highlight w:val="none"/>
          <w:lang w:val="en-US" w:eastAsia="zh-CN"/>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both"/>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询价人：福州人才集团附属高新区实验幼儿园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center"/>
        <w:rPr>
          <w:rFonts w:hint="eastAsia" w:ascii="宋体" w:hAnsi="宋体" w:eastAsia="仿宋_GB2312" w:cs="Times New Roman"/>
          <w:kern w:val="2"/>
          <w:sz w:val="32"/>
          <w:szCs w:val="32"/>
          <w:highlight w:val="none"/>
          <w:lang w:val="en-US" w:eastAsia="zh-CN" w:bidi="ar-SA"/>
        </w:rPr>
      </w:pPr>
      <w:r>
        <w:rPr>
          <w:rFonts w:hint="eastAsia" w:ascii="宋体" w:hAnsi="宋体" w:eastAsia="仿宋_GB2312" w:cs="Times New Roman"/>
          <w:kern w:val="2"/>
          <w:sz w:val="32"/>
          <w:szCs w:val="32"/>
          <w:highlight w:val="none"/>
          <w:lang w:val="en-US" w:eastAsia="zh-CN" w:bidi="ar-SA"/>
        </w:rPr>
        <w:t>202</w:t>
      </w:r>
      <w:r>
        <w:rPr>
          <w:rFonts w:hint="eastAsia" w:cs="Times New Roman"/>
          <w:kern w:val="2"/>
          <w:sz w:val="32"/>
          <w:szCs w:val="32"/>
          <w:highlight w:val="none"/>
          <w:lang w:val="en-US" w:eastAsia="zh-CN" w:bidi="ar-SA"/>
        </w:rPr>
        <w:t>3</w:t>
      </w:r>
      <w:r>
        <w:rPr>
          <w:rFonts w:hint="eastAsia" w:ascii="宋体" w:hAnsi="宋体" w:eastAsia="仿宋_GB2312" w:cs="Times New Roman"/>
          <w:kern w:val="2"/>
          <w:sz w:val="32"/>
          <w:szCs w:val="32"/>
          <w:highlight w:val="none"/>
          <w:lang w:val="en-US" w:eastAsia="zh-CN" w:bidi="ar-SA"/>
        </w:rPr>
        <w:t xml:space="preserve">年 </w:t>
      </w:r>
      <w:r>
        <w:rPr>
          <w:rFonts w:hint="eastAsia" w:cs="Times New Roman"/>
          <w:kern w:val="2"/>
          <w:sz w:val="32"/>
          <w:szCs w:val="32"/>
          <w:highlight w:val="none"/>
          <w:lang w:val="en-US" w:eastAsia="zh-CN" w:bidi="ar-SA"/>
        </w:rPr>
        <w:t>8</w:t>
      </w:r>
      <w:r>
        <w:rPr>
          <w:rFonts w:hint="eastAsia" w:ascii="宋体" w:hAnsi="宋体" w:eastAsia="仿宋_GB2312" w:cs="Times New Roman"/>
          <w:kern w:val="2"/>
          <w:sz w:val="32"/>
          <w:szCs w:val="32"/>
          <w:highlight w:val="none"/>
          <w:lang w:val="en-US" w:eastAsia="zh-CN" w:bidi="ar-SA"/>
        </w:rPr>
        <w:t xml:space="preserve"> 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right="0"/>
        <w:jc w:val="both"/>
        <w:rPr>
          <w:rFonts w:hint="eastAsia" w:ascii="宋体" w:hAnsi="宋体" w:eastAsia="仿宋_GB2312" w:cs="Times New Roman"/>
          <w:kern w:val="2"/>
          <w:sz w:val="32"/>
          <w:szCs w:val="32"/>
          <w:highlight w:val="none"/>
          <w:lang w:val="en-US" w:eastAsia="zh-CN" w:bidi="ar-SA"/>
        </w:rPr>
      </w:pPr>
    </w:p>
    <w:p>
      <w:pPr>
        <w:spacing w:line="700" w:lineRule="exact"/>
        <w:jc w:val="center"/>
        <w:outlineLvl w:val="0"/>
        <w:rPr>
          <w:rFonts w:hint="eastAsia" w:eastAsia="方正小标宋简体" w:cs="Times New Roman"/>
          <w:sz w:val="44"/>
          <w:highlight w:val="none"/>
          <w:lang w:val="en-US" w:eastAsia="zh-CN"/>
        </w:rPr>
      </w:pPr>
      <w:bookmarkStart w:id="12" w:name="_Toc31192"/>
      <w:bookmarkStart w:id="13" w:name="_Toc27086"/>
      <w:r>
        <w:rPr>
          <w:rFonts w:hint="eastAsia" w:eastAsia="方正小标宋简体" w:cs="Times New Roman"/>
          <w:sz w:val="44"/>
          <w:highlight w:val="none"/>
          <w:lang w:val="en-US" w:eastAsia="zh-CN"/>
        </w:rPr>
        <w:t>食堂食材采购项目报价文件</w:t>
      </w:r>
      <w:bookmarkEnd w:id="12"/>
      <w:bookmarkEnd w:id="13"/>
    </w:p>
    <w:p>
      <w:pPr>
        <w:spacing w:line="700" w:lineRule="exact"/>
        <w:jc w:val="center"/>
        <w:outlineLvl w:val="9"/>
        <w:rPr>
          <w:rFonts w:hint="eastAsia" w:eastAsia="方正小标宋简体" w:cs="Times New Roman"/>
          <w:sz w:val="44"/>
          <w:highlight w:val="none"/>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仿宋_GB2312" w:hAnsi="仿宋_GB2312" w:eastAsia="仿宋_GB2312" w:cs="仿宋_GB2312"/>
          <w:b/>
          <w:bCs/>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仿宋_GB2312" w:hAnsi="仿宋_GB2312" w:eastAsia="仿宋_GB2312" w:cs="仿宋_GB2312"/>
          <w:b/>
          <w:bCs/>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仿宋_GB2312" w:hAnsi="仿宋_GB2312" w:eastAsia="仿宋_GB2312" w:cs="仿宋_GB2312"/>
          <w:b/>
          <w:bCs/>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仿宋_GB2312" w:hAnsi="仿宋_GB2312" w:eastAsia="仿宋_GB2312" w:cs="仿宋_GB2312"/>
          <w:b/>
          <w:bCs/>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仿宋_GB2312" w:hAnsi="仿宋_GB2312" w:eastAsia="仿宋_GB2312" w:cs="仿宋_GB2312"/>
          <w:b/>
          <w:bCs/>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报价申请单位：（全称并加盖申请人单位公章）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法定代表人或其委托代理人： （签字或盖章）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202</w:t>
      </w:r>
      <w:r>
        <w:rPr>
          <w:rFonts w:hint="eastAsia" w:ascii="仿宋_GB2312" w:hAnsi="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年  月  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outlineLvl w:val="0"/>
        <w:rPr>
          <w:rFonts w:hint="eastAsia" w:ascii="仿宋_GB2312" w:hAnsi="仿宋_GB2312" w:eastAsia="仿宋_GB2312" w:cs="仿宋_GB2312"/>
          <w:kern w:val="2"/>
          <w:sz w:val="32"/>
          <w:szCs w:val="32"/>
          <w:highlight w:val="none"/>
          <w:lang w:val="en-US" w:eastAsia="zh-CN" w:bidi="ar-SA"/>
        </w:rPr>
      </w:pPr>
      <w:bookmarkStart w:id="14" w:name="_Toc2650"/>
      <w:r>
        <w:rPr>
          <w:rFonts w:hint="eastAsia" w:ascii="仿宋_GB2312" w:hAnsi="仿宋_GB2312" w:eastAsia="仿宋_GB2312" w:cs="仿宋_GB2312"/>
          <w:kern w:val="2"/>
          <w:sz w:val="32"/>
          <w:szCs w:val="32"/>
          <w:highlight w:val="none"/>
          <w:lang w:val="en-US" w:eastAsia="zh-CN" w:bidi="ar-SA"/>
        </w:rPr>
        <w:t>目  录</w:t>
      </w:r>
      <w:bookmarkEnd w:id="14"/>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一、报价书；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二、法定代表人身份证明书；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三、法人（负责人）授权委托书原件；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outlineLvl w:val="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四、</w:t>
      </w:r>
      <w:r>
        <w:rPr>
          <w:rFonts w:hint="eastAsia" w:ascii="仿宋_GB2312" w:hAnsi="仿宋_GB2312" w:eastAsia="仿宋_GB2312" w:cs="仿宋_GB2312"/>
          <w:kern w:val="2"/>
          <w:sz w:val="32"/>
          <w:szCs w:val="32"/>
          <w:highlight w:val="none"/>
          <w:lang w:val="en-US" w:eastAsia="zh-CN" w:bidi="ar-SA"/>
        </w:rPr>
        <w:t>供应商参加本项目报价前</w:t>
      </w:r>
      <w:r>
        <w:rPr>
          <w:rFonts w:hint="eastAsia" w:ascii="仿宋_GB2312" w:hAnsi="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US" w:eastAsia="zh-CN" w:bidi="ar-SA"/>
        </w:rPr>
        <w:t>年内无重大违法违纪行为声明原件</w:t>
      </w:r>
      <w:r>
        <w:rPr>
          <w:rFonts w:hint="eastAsia" w:ascii="仿宋_GB2312" w:hAnsi="仿宋_GB2312" w:cs="仿宋_GB2312"/>
          <w:kern w:val="2"/>
          <w:sz w:val="32"/>
          <w:szCs w:val="32"/>
          <w:highlight w:val="none"/>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w:t>
      </w:r>
      <w:r>
        <w:rPr>
          <w:rFonts w:hint="eastAsia" w:ascii="仿宋_GB2312" w:hAnsi="仿宋_GB2312" w:cs="仿宋_GB2312"/>
          <w:kern w:val="2"/>
          <w:sz w:val="32"/>
          <w:szCs w:val="32"/>
          <w:highlight w:val="none"/>
          <w:lang w:val="en-US" w:eastAsia="zh-CN" w:bidi="ar-SA"/>
        </w:rPr>
        <w:t>五</w:t>
      </w:r>
      <w:r>
        <w:rPr>
          <w:rFonts w:hint="eastAsia" w:ascii="仿宋_GB2312" w:hAnsi="仿宋_GB2312" w:eastAsia="仿宋_GB2312" w:cs="仿宋_GB2312"/>
          <w:kern w:val="2"/>
          <w:sz w:val="32"/>
          <w:szCs w:val="32"/>
          <w:highlight w:val="none"/>
          <w:lang w:val="en-US" w:eastAsia="zh-CN" w:bidi="ar-SA"/>
        </w:rPr>
        <w:t>、被授权人身份证复印件；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六</w:t>
      </w:r>
      <w:r>
        <w:rPr>
          <w:rFonts w:hint="eastAsia" w:ascii="仿宋_GB2312" w:hAnsi="仿宋_GB2312" w:eastAsia="仿宋_GB2312" w:cs="仿宋_GB2312"/>
          <w:kern w:val="2"/>
          <w:sz w:val="32"/>
          <w:szCs w:val="32"/>
          <w:highlight w:val="none"/>
          <w:lang w:val="en-US" w:eastAsia="zh-CN" w:bidi="ar-SA"/>
        </w:rPr>
        <w:t>、合法有效的营业执照或事业单位法人证书等法人证明复印件；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outlineLvl w:val="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bidi="ar-SA"/>
        </w:rPr>
        <w:t>食品经营许可证复印件；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outlineLvl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八</w:t>
      </w:r>
      <w:r>
        <w:rPr>
          <w:rFonts w:hint="eastAsia" w:ascii="仿宋_GB2312" w:hAnsi="仿宋_GB2312" w:eastAsia="仿宋_GB2312" w:cs="仿宋_GB2312"/>
          <w:kern w:val="2"/>
          <w:sz w:val="32"/>
          <w:szCs w:val="32"/>
          <w:highlight w:val="none"/>
          <w:lang w:val="en-US" w:eastAsia="zh-CN" w:bidi="ar-SA"/>
        </w:rPr>
        <w:t>、投标人认为应提交的其他资料。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right="0"/>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outlineLvl w:val="0"/>
        <w:rPr>
          <w:rFonts w:hint="eastAsia" w:ascii="仿宋_GB2312" w:hAnsi="仿宋_GB2312" w:eastAsia="仿宋_GB2312" w:cs="仿宋_GB2312"/>
          <w:b/>
          <w:bCs/>
          <w:kern w:val="2"/>
          <w:sz w:val="32"/>
          <w:szCs w:val="32"/>
          <w:highlight w:val="none"/>
          <w:lang w:val="en-US" w:eastAsia="zh-CN" w:bidi="ar-SA"/>
        </w:rPr>
      </w:pPr>
      <w:bookmarkStart w:id="15" w:name="_Toc8723"/>
      <w:bookmarkStart w:id="16" w:name="_Toc13727"/>
      <w:r>
        <w:rPr>
          <w:rFonts w:hint="eastAsia" w:ascii="仿宋_GB2312" w:hAnsi="仿宋_GB2312" w:eastAsia="仿宋_GB2312" w:cs="仿宋_GB2312"/>
          <w:b/>
          <w:bCs/>
          <w:kern w:val="2"/>
          <w:sz w:val="32"/>
          <w:szCs w:val="32"/>
          <w:highlight w:val="none"/>
          <w:lang w:val="en-US" w:eastAsia="zh-CN" w:bidi="ar-SA"/>
        </w:rPr>
        <w:t>一、 报价书</w:t>
      </w:r>
      <w:bookmarkEnd w:id="15"/>
      <w:bookmarkEnd w:id="16"/>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致</w:t>
      </w:r>
      <w:r>
        <w:rPr>
          <w:rFonts w:hint="eastAsia" w:ascii="宋体" w:hAnsi="宋体" w:eastAsia="仿宋_GB2312" w:cs="Times New Roman"/>
          <w:kern w:val="2"/>
          <w:sz w:val="32"/>
          <w:szCs w:val="32"/>
          <w:highlight w:val="none"/>
          <w:lang w:val="en-US" w:eastAsia="zh-CN" w:bidi="ar-SA"/>
        </w:rPr>
        <w:t>福州人才集团附属高新区实验幼儿园</w:t>
      </w:r>
      <w:r>
        <w:rPr>
          <w:rFonts w:hint="eastAsia" w:ascii="仿宋_GB2312" w:hAnsi="仿宋_GB2312" w:eastAsia="仿宋_GB2312" w:cs="仿宋_GB2312"/>
          <w:kern w:val="2"/>
          <w:sz w:val="32"/>
          <w:szCs w:val="32"/>
          <w:highlight w:val="none"/>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１．我方已全面阅读和研究了贵方的福州人才集团附属高新区实验幼儿园食堂食材采购项目</w:t>
      </w:r>
      <w:r>
        <w:rPr>
          <w:rFonts w:hint="eastAsia" w:ascii="仿宋_GB2312" w:hAnsi="仿宋_GB2312" w:cs="仿宋_GB2312"/>
          <w:kern w:val="2"/>
          <w:sz w:val="32"/>
          <w:szCs w:val="32"/>
          <w:highlight w:val="none"/>
          <w:lang w:val="en-US" w:eastAsia="zh-CN" w:bidi="ar-SA"/>
        </w:rPr>
        <w:t>的</w:t>
      </w:r>
      <w:r>
        <w:rPr>
          <w:rFonts w:hint="eastAsia" w:ascii="仿宋_GB2312" w:hAnsi="仿宋_GB2312" w:eastAsia="仿宋_GB2312" w:cs="仿宋_GB2312"/>
          <w:kern w:val="2"/>
          <w:sz w:val="32"/>
          <w:szCs w:val="32"/>
          <w:highlight w:val="none"/>
          <w:lang w:val="en-US" w:eastAsia="zh-CN" w:bidi="ar-SA"/>
        </w:rPr>
        <w:t>询价的邀请，已充分理解并掌握了询价文件的全部有关情况。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２．我方愿意按照询价文件中的一切要求，提供响应文件，保证文件内容真实、完整。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３．我方保证严格按照有关报价法规及询价文件的相关规定参加询价，并充分理解尊重贵方的询价结果，不要求对成交结果进行解释。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４．如由我方中选，在接到你方发出的中标通知书后的规定时间内，按中标通知书、报价文件的约定与你方签订服务合同。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5.根据报价邀请书及项目的实际情况，我方愿按规定的收费标准下浮的报价承包本次</w:t>
      </w:r>
      <w:r>
        <w:rPr>
          <w:rFonts w:hint="eastAsia" w:ascii="仿宋_GB2312" w:hAnsi="仿宋_GB2312" w:cs="仿宋_GB2312"/>
          <w:kern w:val="2"/>
          <w:sz w:val="32"/>
          <w:szCs w:val="32"/>
          <w:highlight w:val="none"/>
          <w:lang w:val="en-US" w:eastAsia="zh-CN" w:bidi="ar-SA"/>
        </w:rPr>
        <w:t>尽调</w:t>
      </w:r>
      <w:r>
        <w:rPr>
          <w:rFonts w:hint="eastAsia" w:ascii="仿宋_GB2312" w:hAnsi="仿宋_GB2312" w:eastAsia="仿宋_GB2312" w:cs="仿宋_GB2312"/>
          <w:kern w:val="2"/>
          <w:sz w:val="32"/>
          <w:szCs w:val="32"/>
          <w:highlight w:val="none"/>
          <w:lang w:val="en-US" w:eastAsia="zh-CN" w:bidi="ar-SA"/>
        </w:rPr>
        <w:t>工作，本次费用报价共计    元（大写人民币    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6.本报价书自提交你方之日起 5 天内有效，在此有效期内，报价内容对我方具有约束力。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报价单位（章）：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法人代表（签章）：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授权代表（签字）：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联系方式：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年 月 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outlineLvl w:val="0"/>
        <w:rPr>
          <w:rFonts w:hint="eastAsia" w:ascii="仿宋_GB2312" w:hAnsi="仿宋_GB2312" w:eastAsia="仿宋_GB2312" w:cs="仿宋_GB2312"/>
          <w:b/>
          <w:bCs/>
          <w:kern w:val="2"/>
          <w:sz w:val="32"/>
          <w:szCs w:val="32"/>
          <w:highlight w:val="none"/>
          <w:lang w:val="en-US" w:eastAsia="zh-CN" w:bidi="ar-SA"/>
        </w:rPr>
      </w:pPr>
      <w:bookmarkStart w:id="17" w:name="_Toc11598"/>
      <w:bookmarkStart w:id="18" w:name="_Toc19415"/>
      <w:r>
        <w:rPr>
          <w:rFonts w:hint="eastAsia" w:ascii="仿宋_GB2312" w:hAnsi="仿宋_GB2312" w:eastAsia="仿宋_GB2312" w:cs="仿宋_GB2312"/>
          <w:b/>
          <w:bCs/>
          <w:kern w:val="2"/>
          <w:sz w:val="32"/>
          <w:szCs w:val="32"/>
          <w:highlight w:val="none"/>
          <w:lang w:val="en-US" w:eastAsia="zh-CN" w:bidi="ar-SA"/>
        </w:rPr>
        <w:t>二、法定代表人身份证明书</w:t>
      </w:r>
      <w:bookmarkEnd w:id="17"/>
      <w:bookmarkEnd w:id="18"/>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单位名称：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单位性质：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地址：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成立时间：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经营期限：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姓名     性别  职务   系 （投标单位） 的法定代表人。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特此说明。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附：法定代表人身份证复印件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投标单位（盖章）：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日期：  年  月  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outlineLvl w:val="0"/>
        <w:rPr>
          <w:rFonts w:hint="eastAsia" w:ascii="仿宋_GB2312" w:hAnsi="仿宋_GB2312" w:eastAsia="仿宋_GB2312" w:cs="仿宋_GB2312"/>
          <w:b/>
          <w:bCs/>
          <w:kern w:val="2"/>
          <w:sz w:val="32"/>
          <w:szCs w:val="32"/>
          <w:highlight w:val="none"/>
          <w:lang w:val="en-US" w:eastAsia="zh-CN" w:bidi="ar-SA"/>
        </w:rPr>
      </w:pPr>
      <w:bookmarkStart w:id="19" w:name="_Toc32270"/>
      <w:bookmarkStart w:id="20" w:name="_Toc28514"/>
      <w:r>
        <w:rPr>
          <w:rFonts w:hint="eastAsia" w:ascii="仿宋_GB2312" w:hAnsi="仿宋_GB2312" w:eastAsia="仿宋_GB2312" w:cs="仿宋_GB2312"/>
          <w:b/>
          <w:bCs/>
          <w:kern w:val="2"/>
          <w:sz w:val="32"/>
          <w:szCs w:val="32"/>
          <w:highlight w:val="none"/>
          <w:lang w:val="en-US" w:eastAsia="zh-CN" w:bidi="ar-SA"/>
        </w:rPr>
        <w:t>三、授权委托书</w:t>
      </w:r>
      <w:bookmarkEnd w:id="19"/>
      <w:bookmarkEnd w:id="2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致</w:t>
      </w:r>
      <w:r>
        <w:rPr>
          <w:rFonts w:hint="eastAsia" w:ascii="宋体" w:hAnsi="宋体" w:eastAsia="仿宋_GB2312" w:cs="Times New Roman"/>
          <w:kern w:val="2"/>
          <w:sz w:val="32"/>
          <w:szCs w:val="32"/>
          <w:highlight w:val="none"/>
          <w:lang w:val="en-US" w:eastAsia="zh-CN" w:bidi="ar-SA"/>
        </w:rPr>
        <w:t>福州人才集团附属高新区实验幼儿园</w:t>
      </w:r>
      <w:r>
        <w:rPr>
          <w:rFonts w:hint="eastAsia" w:ascii="仿宋_GB2312" w:hAnsi="仿宋_GB2312" w:eastAsia="仿宋_GB2312" w:cs="仿宋_GB2312"/>
          <w:kern w:val="2"/>
          <w:sz w:val="32"/>
          <w:szCs w:val="32"/>
          <w:highlight w:val="none"/>
          <w:lang w:val="en-US" w:eastAsia="zh-CN" w:bidi="ar-SA"/>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本授权委托书声明：我    系 （报价单位名称）的法定代表人，现授权委托 （姓名）（身份证号：      ；职务：   ）以公司名义参加 （项目名称） 的报价活动，签署报价书及其他文件，参加报价活动、澄清、商签合同以及处理与之有关的其他事务。代理人在投标过程中所签署的一切文件和处理与之有关的一切事务，我及我司均予以承认。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特此说明。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lef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报价单位（公章）：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法人代表（签章）：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授权代表（签字）：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联系方式：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年 月 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outlineLvl w:val="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无重大违法记录承诺函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Chars="0" w:right="0" w:rightChars="0"/>
        <w:jc w:val="both"/>
        <w:outlineLvl w:val="0"/>
        <w:rPr>
          <w:rFonts w:hint="eastAsia" w:ascii="仿宋_GB2312" w:hAnsi="仿宋_GB2312" w:eastAsia="仿宋_GB2312" w:cs="仿宋_GB2312"/>
          <w:b/>
          <w:bCs/>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致</w:t>
      </w:r>
      <w:r>
        <w:rPr>
          <w:rFonts w:hint="eastAsia" w:ascii="宋体" w:hAnsi="宋体" w:eastAsia="仿宋_GB2312" w:cs="Times New Roman"/>
          <w:kern w:val="2"/>
          <w:sz w:val="32"/>
          <w:szCs w:val="32"/>
          <w:highlight w:val="none"/>
          <w:lang w:val="en-US" w:eastAsia="zh-CN" w:bidi="ar-SA"/>
        </w:rPr>
        <w:t>福州人才集团附属高新区实验幼儿园</w:t>
      </w:r>
      <w:r>
        <w:rPr>
          <w:rFonts w:hint="eastAsia" w:ascii="仿宋_GB2312" w:hAnsi="仿宋_GB2312" w:eastAsia="仿宋_GB2312" w:cs="仿宋_GB2312"/>
          <w:kern w:val="2"/>
          <w:sz w:val="32"/>
          <w:szCs w:val="32"/>
          <w:highlight w:val="none"/>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我</w:t>
      </w:r>
      <w:r>
        <w:rPr>
          <w:rFonts w:hint="default" w:ascii="仿宋_GB2312" w:hAnsi="仿宋_GB2312" w:eastAsia="仿宋_GB2312" w:cs="仿宋_GB2312"/>
          <w:kern w:val="2"/>
          <w:sz w:val="32"/>
          <w:szCs w:val="32"/>
          <w:highlight w:val="none"/>
          <w:lang w:val="en-US" w:eastAsia="zh-CN" w:bidi="ar-SA"/>
        </w:rPr>
        <w:t>公司在参加本次采购项目投标活动中,作出如下承诺: 一、</w:t>
      </w:r>
      <w:r>
        <w:rPr>
          <w:rFonts w:hint="eastAsia" w:ascii="仿宋_GB2312" w:hAnsi="仿宋_GB2312" w:eastAsia="仿宋_GB2312" w:cs="仿宋_GB2312"/>
          <w:kern w:val="2"/>
          <w:sz w:val="32"/>
          <w:szCs w:val="32"/>
          <w:highlight w:val="none"/>
          <w:lang w:val="en-US" w:eastAsia="zh-CN" w:bidi="ar-SA"/>
        </w:rPr>
        <w:t>参加本项目报价前一年内</w:t>
      </w:r>
      <w:r>
        <w:rPr>
          <w:rFonts w:hint="default" w:ascii="仿宋_GB2312" w:hAnsi="仿宋_GB2312" w:eastAsia="仿宋_GB2312" w:cs="仿宋_GB2312"/>
          <w:kern w:val="2"/>
          <w:sz w:val="32"/>
          <w:szCs w:val="32"/>
          <w:highlight w:val="none"/>
          <w:lang w:val="en-US" w:eastAsia="zh-CN" w:bidi="ar-SA"/>
        </w:rPr>
        <w:t>在经营活动中</w:t>
      </w:r>
      <w:r>
        <w:rPr>
          <w:rFonts w:hint="eastAsia" w:ascii="仿宋_GB2312" w:hAnsi="仿宋_GB2312" w:eastAsia="仿宋_GB2312" w:cs="仿宋_GB2312"/>
          <w:kern w:val="2"/>
          <w:sz w:val="32"/>
          <w:szCs w:val="32"/>
          <w:highlight w:val="none"/>
          <w:lang w:val="en-US" w:eastAsia="zh-CN" w:bidi="ar-SA"/>
        </w:rPr>
        <w:t>无重大违法违纪行为</w:t>
      </w:r>
      <w:r>
        <w:rPr>
          <w:rFonts w:hint="default" w:ascii="仿宋_GB2312" w:hAnsi="仿宋_GB2312" w:eastAsia="仿宋_GB2312" w:cs="仿宋_GB2312"/>
          <w:kern w:val="2"/>
          <w:sz w:val="32"/>
          <w:szCs w:val="32"/>
          <w:highlight w:val="none"/>
          <w:lang w:val="en-US" w:eastAsia="zh-CN" w:bidi="ar-SA"/>
        </w:rPr>
        <w:t xml:space="preserve">没有重大违法记录。 二、提供的相关文件均真实、有效。 若查实我公司提交的资料及上述承诺不属实,则招标人有权取消我公司的投标及中标资格,且我公司将无条件承担由此给本次招标带来的一切后果(包括经济损失)。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 xml:space="preserve">特此声明!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default"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default"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default"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8" w:firstLineChars="1300"/>
        <w:jc w:val="both"/>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投标人全称(公章):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8" w:firstLineChars="1300"/>
        <w:jc w:val="both"/>
        <w:rPr>
          <w:rFonts w:hint="default"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108" w:firstLineChars="1300"/>
        <w:jc w:val="both"/>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3476" w:firstLineChars="1100"/>
        <w:jc w:val="right"/>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 xml:space="preserve">法定代表人或委托代理人(签字):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3476" w:firstLineChars="1100"/>
        <w:jc w:val="right"/>
        <w:rPr>
          <w:rFonts w:hint="default"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3476" w:firstLineChars="1100"/>
        <w:jc w:val="right"/>
        <w:rPr>
          <w:rFonts w:hint="default"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424" w:firstLineChars="1400"/>
        <w:jc w:val="left"/>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日期:</w:t>
      </w:r>
      <w:r>
        <w:rPr>
          <w:rFonts w:hint="eastAsia" w:ascii="仿宋_GB2312" w:hAnsi="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年</w:t>
      </w:r>
      <w:r>
        <w:rPr>
          <w:rFonts w:hint="eastAsia" w:ascii="仿宋_GB2312" w:hAnsi="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月</w:t>
      </w:r>
      <w:r>
        <w:rPr>
          <w:rFonts w:hint="eastAsia" w:ascii="仿宋_GB2312" w:hAnsi="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1"/>
        <w:jc w:val="right"/>
        <w:rPr>
          <w:rFonts w:hint="eastAsia" w:ascii="仿宋_GB2312" w:hAnsi="仿宋_GB2312" w:eastAsia="仿宋_GB2312" w:cs="仿宋_GB2312"/>
          <w:kern w:val="2"/>
          <w:sz w:val="32"/>
          <w:szCs w:val="32"/>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right="0" w:firstLine="632" w:firstLineChars="200"/>
        <w:jc w:val="both"/>
        <w:outlineLvl w:val="0"/>
        <w:rPr>
          <w:rFonts w:hint="eastAsia" w:ascii="仿宋_GB2312" w:hAnsi="仿宋_GB2312" w:eastAsia="仿宋_GB2312" w:cs="仿宋_GB2312"/>
          <w:b/>
          <w:bCs/>
          <w:kern w:val="2"/>
          <w:sz w:val="32"/>
          <w:szCs w:val="32"/>
          <w:highlight w:val="none"/>
          <w:lang w:val="en-US" w:eastAsia="zh-CN" w:bidi="ar-SA"/>
        </w:rPr>
      </w:pPr>
      <w:bookmarkStart w:id="21" w:name="_Toc9260"/>
      <w:bookmarkStart w:id="22" w:name="_Toc18644"/>
      <w:r>
        <w:rPr>
          <w:rFonts w:hint="eastAsia" w:ascii="仿宋_GB2312" w:hAnsi="仿宋_GB2312" w:cs="仿宋_GB2312"/>
          <w:b/>
          <w:bCs/>
          <w:kern w:val="2"/>
          <w:sz w:val="32"/>
          <w:szCs w:val="32"/>
          <w:highlight w:val="none"/>
          <w:lang w:val="en-US" w:eastAsia="zh-CN" w:bidi="ar-SA"/>
        </w:rPr>
        <w:t>五、</w:t>
      </w:r>
      <w:r>
        <w:rPr>
          <w:rFonts w:hint="eastAsia" w:ascii="仿宋_GB2312" w:hAnsi="仿宋_GB2312" w:eastAsia="仿宋_GB2312" w:cs="仿宋_GB2312"/>
          <w:b/>
          <w:bCs/>
          <w:kern w:val="2"/>
          <w:sz w:val="32"/>
          <w:szCs w:val="32"/>
          <w:highlight w:val="none"/>
          <w:lang w:val="en-US" w:eastAsia="zh-CN" w:bidi="ar-SA"/>
        </w:rPr>
        <w:t>被授权人身份证复印件</w:t>
      </w:r>
      <w:bookmarkEnd w:id="21"/>
      <w:bookmarkEnd w:id="22"/>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复印件加盖公章。</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0" w:leftChars="0" w:right="0" w:rightChars="0"/>
        <w:jc w:val="left"/>
        <w:outlineLvl w:val="0"/>
        <w:rPr>
          <w:rFonts w:hint="eastAsia" w:ascii="仿宋_GB2312" w:hAnsi="仿宋_GB2312" w:eastAsia="仿宋_GB2312" w:cs="仿宋_GB2312"/>
          <w:b/>
          <w:bCs/>
          <w:kern w:val="2"/>
          <w:sz w:val="32"/>
          <w:szCs w:val="32"/>
          <w:highlight w:val="none"/>
          <w:lang w:val="en-US" w:eastAsia="zh-CN" w:bidi="ar-SA"/>
        </w:rPr>
      </w:pPr>
      <w:bookmarkStart w:id="23" w:name="_Toc25027"/>
      <w:bookmarkStart w:id="24" w:name="_Toc17444"/>
      <w:r>
        <w:rPr>
          <w:rFonts w:hint="eastAsia" w:ascii="仿宋_GB2312" w:hAnsi="仿宋_GB2312" w:cs="仿宋_GB2312"/>
          <w:b/>
          <w:bCs/>
          <w:kern w:val="2"/>
          <w:sz w:val="32"/>
          <w:szCs w:val="32"/>
          <w:highlight w:val="none"/>
          <w:lang w:val="en-US" w:eastAsia="zh-CN" w:bidi="ar-SA"/>
        </w:rPr>
        <w:t>六、</w:t>
      </w:r>
      <w:r>
        <w:rPr>
          <w:rFonts w:hint="eastAsia" w:ascii="仿宋_GB2312" w:hAnsi="仿宋_GB2312" w:eastAsia="仿宋_GB2312" w:cs="仿宋_GB2312"/>
          <w:b/>
          <w:bCs/>
          <w:kern w:val="2"/>
          <w:sz w:val="32"/>
          <w:szCs w:val="32"/>
          <w:highlight w:val="none"/>
          <w:lang w:val="en-US" w:eastAsia="zh-CN" w:bidi="ar-SA"/>
        </w:rPr>
        <w:t>合法有效的营业执照副本复印件；</w:t>
      </w:r>
      <w:bookmarkEnd w:id="23"/>
      <w:bookmarkEnd w:id="24"/>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630" w:leftChars="0" w:right="0" w:rightChars="0"/>
        <w:jc w:val="left"/>
        <w:outlineLvl w:val="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cs="仿宋_GB2312"/>
          <w:b/>
          <w:bCs/>
          <w:kern w:val="2"/>
          <w:sz w:val="32"/>
          <w:szCs w:val="32"/>
          <w:highlight w:val="none"/>
          <w:lang w:val="en-US" w:eastAsia="zh-CN" w:bidi="ar-SA"/>
        </w:rPr>
        <w:t>七、食品经营许可证；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outlineLvl w:val="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w:t>
      </w:r>
      <w:bookmarkStart w:id="25" w:name="_Toc13339"/>
      <w:bookmarkStart w:id="26" w:name="_Toc27447"/>
      <w:r>
        <w:rPr>
          <w:rFonts w:hint="eastAsia" w:ascii="仿宋_GB2312" w:hAnsi="仿宋_GB2312" w:eastAsia="仿宋_GB2312" w:cs="仿宋_GB2312"/>
          <w:b/>
          <w:bCs/>
          <w:kern w:val="2"/>
          <w:sz w:val="32"/>
          <w:szCs w:val="32"/>
          <w:highlight w:val="none"/>
          <w:lang w:val="en-US" w:eastAsia="zh-CN" w:bidi="ar-SA"/>
        </w:rPr>
        <w:t>八、投标人认为应提交的其他资料。</w:t>
      </w:r>
      <w:bookmarkEnd w:id="25"/>
      <w:bookmarkEnd w:id="26"/>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复印件加盖公章。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left"/>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632" w:firstLineChars="200"/>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附件：食材报价清单表</w:t>
      </w:r>
    </w:p>
    <w:p>
      <w:pPr>
        <w:pStyle w:val="7"/>
        <w:widowControl/>
        <w:shd w:val="clear" w:color="auto" w:fill="FFFFFF"/>
        <w:spacing w:beforeAutospacing="0" w:afterAutospacing="0" w:line="350" w:lineRule="atLeast"/>
        <w:jc w:val="center"/>
        <w:outlineLvl w:val="0"/>
        <w:rPr>
          <w:rFonts w:hint="eastAsia" w:ascii="Arial" w:hAnsi="Arial" w:eastAsia="黑体"/>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b/>
          <w:bCs/>
          <w:kern w:val="2"/>
          <w:sz w:val="32"/>
          <w:highlight w:val="none"/>
        </w:rPr>
      </w:pPr>
    </w:p>
    <w:p>
      <w:pPr>
        <w:pStyle w:val="7"/>
        <w:widowControl/>
        <w:shd w:val="clear" w:color="auto" w:fill="FFFFFF"/>
        <w:spacing w:beforeAutospacing="0" w:afterAutospacing="0" w:line="350" w:lineRule="atLeast"/>
        <w:jc w:val="center"/>
        <w:rPr>
          <w:rFonts w:ascii="仿宋_GB2312" w:hAnsi="仿宋_GB2312" w:cs="仿宋_GB2312"/>
          <w:b/>
          <w:bCs/>
          <w:kern w:val="2"/>
          <w:sz w:val="32"/>
          <w:highlight w:val="none"/>
        </w:rPr>
      </w:pPr>
    </w:p>
    <w:p>
      <w:pPr>
        <w:pStyle w:val="7"/>
        <w:widowControl/>
        <w:shd w:val="clear" w:color="auto" w:fill="FFFFFF"/>
        <w:spacing w:beforeAutospacing="0" w:afterAutospacing="0" w:line="350" w:lineRule="atLeast"/>
        <w:rPr>
          <w:rFonts w:ascii="仿宋_GB2312" w:hAnsi="仿宋_GB2312" w:cs="仿宋_GB2312"/>
          <w:kern w:val="2"/>
          <w:sz w:val="32"/>
          <w:highlight w:val="none"/>
        </w:rPr>
      </w:pPr>
    </w:p>
    <w:sectPr>
      <w:footerReference r:id="rId3" w:type="default"/>
      <w:footerReference r:id="rId4" w:type="even"/>
      <w:pgSz w:w="11906" w:h="16838"/>
      <w:pgMar w:top="1440" w:right="1587" w:bottom="1440" w:left="1587" w:header="851" w:footer="1531"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rPr>
        <w:rStyle w:val="12"/>
        <w:b/>
        <w:bCs/>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pPr>
                          <w:r>
                            <w:rPr>
                              <w:rStyle w:val="12"/>
                              <w:rFonts w:hint="eastAsia"/>
                            </w:rPr>
                            <w:t>—</w:t>
                          </w:r>
                          <w:r>
                            <w:rPr>
                              <w:rStyle w:val="12"/>
                            </w:rPr>
                            <w:t xml:space="preserve"> </w:t>
                          </w:r>
                          <w:r>
                            <w:rPr>
                              <w:rFonts w:hint="eastAsia" w:eastAsia="宋体" w:cs="宋体"/>
                              <w:sz w:val="28"/>
                            </w:rPr>
                            <w:fldChar w:fldCharType="begin"/>
                          </w:r>
                          <w:r>
                            <w:rPr>
                              <w:rStyle w:val="12"/>
                              <w:rFonts w:hint="eastAsia" w:ascii="宋体" w:hAnsi="宋体" w:cs="宋体"/>
                            </w:rPr>
                            <w:instrText xml:space="preserve">PAGE  </w:instrText>
                          </w:r>
                          <w:r>
                            <w:rPr>
                              <w:rFonts w:hint="eastAsia" w:eastAsia="宋体" w:cs="宋体"/>
                              <w:sz w:val="28"/>
                            </w:rPr>
                            <w:fldChar w:fldCharType="separate"/>
                          </w:r>
                          <w:r>
                            <w:rPr>
                              <w:rStyle w:val="12"/>
                              <w:rFonts w:ascii="宋体" w:hAnsi="宋体" w:cs="宋体"/>
                            </w:rPr>
                            <w:t>5</w:t>
                          </w:r>
                          <w:r>
                            <w:rPr>
                              <w:rFonts w:hint="eastAsia" w:eastAsia="宋体" w:cs="宋体"/>
                              <w:sz w:val="28"/>
                            </w:rPr>
                            <w:fldChar w:fldCharType="end"/>
                          </w:r>
                          <w:r>
                            <w:rPr>
                              <w:rStyle w:val="12"/>
                            </w:rPr>
                            <w:t xml:space="preserve"> </w:t>
                          </w:r>
                          <w:r>
                            <w:rPr>
                              <w:rStyle w:val="12"/>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right="320" w:rightChars="100"/>
                    </w:pPr>
                    <w:r>
                      <w:rPr>
                        <w:rStyle w:val="12"/>
                        <w:rFonts w:hint="eastAsia"/>
                      </w:rPr>
                      <w:t>—</w:t>
                    </w:r>
                    <w:r>
                      <w:rPr>
                        <w:rStyle w:val="12"/>
                      </w:rPr>
                      <w:t xml:space="preserve"> </w:t>
                    </w:r>
                    <w:r>
                      <w:rPr>
                        <w:rFonts w:hint="eastAsia" w:eastAsia="宋体" w:cs="宋体"/>
                        <w:sz w:val="28"/>
                      </w:rPr>
                      <w:fldChar w:fldCharType="begin"/>
                    </w:r>
                    <w:r>
                      <w:rPr>
                        <w:rStyle w:val="12"/>
                        <w:rFonts w:hint="eastAsia" w:ascii="宋体" w:hAnsi="宋体" w:cs="宋体"/>
                      </w:rPr>
                      <w:instrText xml:space="preserve">PAGE  </w:instrText>
                    </w:r>
                    <w:r>
                      <w:rPr>
                        <w:rFonts w:hint="eastAsia" w:eastAsia="宋体" w:cs="宋体"/>
                        <w:sz w:val="28"/>
                      </w:rPr>
                      <w:fldChar w:fldCharType="separate"/>
                    </w:r>
                    <w:r>
                      <w:rPr>
                        <w:rStyle w:val="12"/>
                        <w:rFonts w:ascii="宋体" w:hAnsi="宋体" w:cs="宋体"/>
                      </w:rPr>
                      <w:t>5</w:t>
                    </w:r>
                    <w:r>
                      <w:rPr>
                        <w:rFonts w:hint="eastAsia" w:eastAsia="宋体" w:cs="宋体"/>
                        <w:sz w:val="28"/>
                      </w:rPr>
                      <w:fldChar w:fldCharType="end"/>
                    </w:r>
                    <w:r>
                      <w:rPr>
                        <w:rStyle w:val="12"/>
                      </w:rPr>
                      <w:t xml:space="preserve"> </w:t>
                    </w:r>
                    <w:r>
                      <w:rPr>
                        <w:rStyle w:val="12"/>
                        <w:rFonts w:hint="eastAsia"/>
                      </w:rPr>
                      <w:t>—</w:t>
                    </w:r>
                  </w:p>
                </w:txbxContent>
              </v:textbox>
            </v:shape>
          </w:pict>
        </mc:Fallback>
      </mc:AlternateConten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B08B1"/>
    <w:multiLevelType w:val="singleLevel"/>
    <w:tmpl w:val="EE2B08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8"/>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OGE0YWRiN2I0MzNiYjRhYTM2ODEyMmUwMWU5MDEifQ=="/>
  </w:docVars>
  <w:rsids>
    <w:rsidRoot w:val="373A3A77"/>
    <w:rsid w:val="00082BF3"/>
    <w:rsid w:val="00082D81"/>
    <w:rsid w:val="000D73EF"/>
    <w:rsid w:val="00204000"/>
    <w:rsid w:val="00303C0D"/>
    <w:rsid w:val="00347DEB"/>
    <w:rsid w:val="0035678D"/>
    <w:rsid w:val="004107D5"/>
    <w:rsid w:val="004376FD"/>
    <w:rsid w:val="005B593E"/>
    <w:rsid w:val="00692A2C"/>
    <w:rsid w:val="006E0FE6"/>
    <w:rsid w:val="007573E1"/>
    <w:rsid w:val="007E4525"/>
    <w:rsid w:val="00823FD8"/>
    <w:rsid w:val="00851F61"/>
    <w:rsid w:val="008577B2"/>
    <w:rsid w:val="008726A4"/>
    <w:rsid w:val="0090774B"/>
    <w:rsid w:val="00921770"/>
    <w:rsid w:val="00970979"/>
    <w:rsid w:val="00971BA8"/>
    <w:rsid w:val="00992220"/>
    <w:rsid w:val="009F03E3"/>
    <w:rsid w:val="00AA63BE"/>
    <w:rsid w:val="00AC42C9"/>
    <w:rsid w:val="00B17AF4"/>
    <w:rsid w:val="00B562DC"/>
    <w:rsid w:val="00C8390A"/>
    <w:rsid w:val="00CB7AEE"/>
    <w:rsid w:val="00CF5643"/>
    <w:rsid w:val="00D07CF9"/>
    <w:rsid w:val="00E5691F"/>
    <w:rsid w:val="00F61028"/>
    <w:rsid w:val="01131351"/>
    <w:rsid w:val="01E9330A"/>
    <w:rsid w:val="01FA6D64"/>
    <w:rsid w:val="05476972"/>
    <w:rsid w:val="054E2DCD"/>
    <w:rsid w:val="05D32CD6"/>
    <w:rsid w:val="06044ABE"/>
    <w:rsid w:val="062C5ADD"/>
    <w:rsid w:val="065D12ED"/>
    <w:rsid w:val="067F7A1F"/>
    <w:rsid w:val="071C068E"/>
    <w:rsid w:val="089F2EE3"/>
    <w:rsid w:val="09037EC5"/>
    <w:rsid w:val="0A6B0568"/>
    <w:rsid w:val="0ABC05CA"/>
    <w:rsid w:val="0BA93D07"/>
    <w:rsid w:val="0BF77268"/>
    <w:rsid w:val="0C2E16D3"/>
    <w:rsid w:val="0CE44FDD"/>
    <w:rsid w:val="0D312992"/>
    <w:rsid w:val="0D766D04"/>
    <w:rsid w:val="0EFB6040"/>
    <w:rsid w:val="0F9213DF"/>
    <w:rsid w:val="10487D44"/>
    <w:rsid w:val="110215E6"/>
    <w:rsid w:val="11281A2E"/>
    <w:rsid w:val="11747F02"/>
    <w:rsid w:val="12870504"/>
    <w:rsid w:val="153B7715"/>
    <w:rsid w:val="162E101F"/>
    <w:rsid w:val="16961FE8"/>
    <w:rsid w:val="17816868"/>
    <w:rsid w:val="17F33B95"/>
    <w:rsid w:val="18B4270C"/>
    <w:rsid w:val="190A58DB"/>
    <w:rsid w:val="196D4364"/>
    <w:rsid w:val="1A320889"/>
    <w:rsid w:val="1B720DDA"/>
    <w:rsid w:val="1B803CB6"/>
    <w:rsid w:val="1C5F35AF"/>
    <w:rsid w:val="1C631E28"/>
    <w:rsid w:val="1C9F4C85"/>
    <w:rsid w:val="1CE11481"/>
    <w:rsid w:val="1D6E6DCA"/>
    <w:rsid w:val="1DE55F0B"/>
    <w:rsid w:val="219C7A5D"/>
    <w:rsid w:val="222A0B22"/>
    <w:rsid w:val="22623F36"/>
    <w:rsid w:val="22C976D5"/>
    <w:rsid w:val="22FB7F7F"/>
    <w:rsid w:val="2320549E"/>
    <w:rsid w:val="23382D20"/>
    <w:rsid w:val="23FE6EBD"/>
    <w:rsid w:val="242226AD"/>
    <w:rsid w:val="2459264B"/>
    <w:rsid w:val="24790493"/>
    <w:rsid w:val="24B432AC"/>
    <w:rsid w:val="251E2F99"/>
    <w:rsid w:val="25647ECE"/>
    <w:rsid w:val="25932733"/>
    <w:rsid w:val="25A34875"/>
    <w:rsid w:val="25B13A06"/>
    <w:rsid w:val="26234F87"/>
    <w:rsid w:val="262B6EAB"/>
    <w:rsid w:val="275B4E35"/>
    <w:rsid w:val="27A7535A"/>
    <w:rsid w:val="28537F15"/>
    <w:rsid w:val="297178AF"/>
    <w:rsid w:val="29C116CE"/>
    <w:rsid w:val="2BED5999"/>
    <w:rsid w:val="2C0B1754"/>
    <w:rsid w:val="2C423325"/>
    <w:rsid w:val="2CBC616F"/>
    <w:rsid w:val="2CE67545"/>
    <w:rsid w:val="2D540708"/>
    <w:rsid w:val="2DD65C8C"/>
    <w:rsid w:val="2DE2199E"/>
    <w:rsid w:val="2ED67D7E"/>
    <w:rsid w:val="2F093E71"/>
    <w:rsid w:val="305F64F1"/>
    <w:rsid w:val="32D76532"/>
    <w:rsid w:val="33D50095"/>
    <w:rsid w:val="34A872E4"/>
    <w:rsid w:val="34B9453B"/>
    <w:rsid w:val="354D174B"/>
    <w:rsid w:val="35D61F2B"/>
    <w:rsid w:val="360B1E2F"/>
    <w:rsid w:val="373A3A77"/>
    <w:rsid w:val="37470DAA"/>
    <w:rsid w:val="379C1596"/>
    <w:rsid w:val="38842402"/>
    <w:rsid w:val="3ABE52A3"/>
    <w:rsid w:val="3B6F6A3B"/>
    <w:rsid w:val="3BAD4A78"/>
    <w:rsid w:val="3C8D3A50"/>
    <w:rsid w:val="3CBF6A63"/>
    <w:rsid w:val="3CF078FB"/>
    <w:rsid w:val="3D376EAC"/>
    <w:rsid w:val="3D3F40AE"/>
    <w:rsid w:val="3D663A1F"/>
    <w:rsid w:val="3E8A7875"/>
    <w:rsid w:val="3ED451F0"/>
    <w:rsid w:val="3EEA709A"/>
    <w:rsid w:val="3F3C2C80"/>
    <w:rsid w:val="3FB276BA"/>
    <w:rsid w:val="41250081"/>
    <w:rsid w:val="41B2137C"/>
    <w:rsid w:val="41D73C76"/>
    <w:rsid w:val="42013F87"/>
    <w:rsid w:val="42625137"/>
    <w:rsid w:val="428E6AA2"/>
    <w:rsid w:val="431078A1"/>
    <w:rsid w:val="44220712"/>
    <w:rsid w:val="44315C6F"/>
    <w:rsid w:val="445D4B01"/>
    <w:rsid w:val="45BE185A"/>
    <w:rsid w:val="46093829"/>
    <w:rsid w:val="46162A4A"/>
    <w:rsid w:val="471554A6"/>
    <w:rsid w:val="47A5474E"/>
    <w:rsid w:val="48842F08"/>
    <w:rsid w:val="48B84A26"/>
    <w:rsid w:val="495D18F8"/>
    <w:rsid w:val="49ED7A61"/>
    <w:rsid w:val="4A3D3A4A"/>
    <w:rsid w:val="4A4056A2"/>
    <w:rsid w:val="4AF0518D"/>
    <w:rsid w:val="4B8A7518"/>
    <w:rsid w:val="4BC50446"/>
    <w:rsid w:val="4CC04C92"/>
    <w:rsid w:val="4CC31D1A"/>
    <w:rsid w:val="4D0C26D3"/>
    <w:rsid w:val="4DFA7377"/>
    <w:rsid w:val="4E2D40DB"/>
    <w:rsid w:val="4EBD4DA6"/>
    <w:rsid w:val="4F1D606C"/>
    <w:rsid w:val="500A49A7"/>
    <w:rsid w:val="500E5676"/>
    <w:rsid w:val="51477C81"/>
    <w:rsid w:val="52B15DE1"/>
    <w:rsid w:val="546205E1"/>
    <w:rsid w:val="57302561"/>
    <w:rsid w:val="574C3F47"/>
    <w:rsid w:val="589F7D84"/>
    <w:rsid w:val="58CA3228"/>
    <w:rsid w:val="59882EC6"/>
    <w:rsid w:val="59CA7FB4"/>
    <w:rsid w:val="59ED30F2"/>
    <w:rsid w:val="59F67C2A"/>
    <w:rsid w:val="5B6501E7"/>
    <w:rsid w:val="5B833E7F"/>
    <w:rsid w:val="5BDC06FA"/>
    <w:rsid w:val="5BFB20CC"/>
    <w:rsid w:val="5C511564"/>
    <w:rsid w:val="5D593871"/>
    <w:rsid w:val="5E834FA7"/>
    <w:rsid w:val="5EC02D8D"/>
    <w:rsid w:val="5F116922"/>
    <w:rsid w:val="5F771AC3"/>
    <w:rsid w:val="5F9A5969"/>
    <w:rsid w:val="61205A96"/>
    <w:rsid w:val="61623DFE"/>
    <w:rsid w:val="61971169"/>
    <w:rsid w:val="62596622"/>
    <w:rsid w:val="633C6652"/>
    <w:rsid w:val="64394B9A"/>
    <w:rsid w:val="643A7E27"/>
    <w:rsid w:val="64543343"/>
    <w:rsid w:val="64573621"/>
    <w:rsid w:val="64A939EE"/>
    <w:rsid w:val="65FF3E1D"/>
    <w:rsid w:val="662E35CB"/>
    <w:rsid w:val="66416D90"/>
    <w:rsid w:val="66692EB5"/>
    <w:rsid w:val="67C00AC6"/>
    <w:rsid w:val="68A61AA9"/>
    <w:rsid w:val="69691406"/>
    <w:rsid w:val="69E36B62"/>
    <w:rsid w:val="6ABA0C65"/>
    <w:rsid w:val="6AD17721"/>
    <w:rsid w:val="6AE10C25"/>
    <w:rsid w:val="6BB97367"/>
    <w:rsid w:val="6BF92E8C"/>
    <w:rsid w:val="6BF95CAB"/>
    <w:rsid w:val="6CD47BDD"/>
    <w:rsid w:val="6E3B507E"/>
    <w:rsid w:val="6E7C7E61"/>
    <w:rsid w:val="6EF021AF"/>
    <w:rsid w:val="6F5A3187"/>
    <w:rsid w:val="6F63255C"/>
    <w:rsid w:val="70256185"/>
    <w:rsid w:val="70A46C14"/>
    <w:rsid w:val="70EA327E"/>
    <w:rsid w:val="71333A60"/>
    <w:rsid w:val="73275AE1"/>
    <w:rsid w:val="733E4224"/>
    <w:rsid w:val="73BA4983"/>
    <w:rsid w:val="747A1E08"/>
    <w:rsid w:val="74CF7B53"/>
    <w:rsid w:val="74E75369"/>
    <w:rsid w:val="75434761"/>
    <w:rsid w:val="754A590E"/>
    <w:rsid w:val="76197675"/>
    <w:rsid w:val="768738F0"/>
    <w:rsid w:val="76B319AF"/>
    <w:rsid w:val="76BD4631"/>
    <w:rsid w:val="76DB2B7D"/>
    <w:rsid w:val="76F53125"/>
    <w:rsid w:val="778768F4"/>
    <w:rsid w:val="77920C12"/>
    <w:rsid w:val="77BF53E4"/>
    <w:rsid w:val="78EC7C87"/>
    <w:rsid w:val="78F606BD"/>
    <w:rsid w:val="7938306B"/>
    <w:rsid w:val="797D3D90"/>
    <w:rsid w:val="79FA534F"/>
    <w:rsid w:val="7A2638DA"/>
    <w:rsid w:val="7A7021EB"/>
    <w:rsid w:val="7B0847E5"/>
    <w:rsid w:val="7C703DA9"/>
    <w:rsid w:val="7C72226B"/>
    <w:rsid w:val="7CB77D0F"/>
    <w:rsid w:val="7DB9283E"/>
    <w:rsid w:val="7E9668DC"/>
    <w:rsid w:val="7FCE2DC1"/>
    <w:rsid w:val="7FDC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paragraph" w:styleId="2">
    <w:name w:val="heading 1"/>
    <w:basedOn w:val="1"/>
    <w:next w:val="1"/>
    <w:qFormat/>
    <w:uiPriority w:val="0"/>
    <w:pPr>
      <w:keepNext/>
      <w:keepLines/>
      <w:spacing w:line="700" w:lineRule="exact"/>
      <w:outlineLvl w:val="0"/>
    </w:pPr>
    <w:rPr>
      <w:rFonts w:eastAsia="方正小标宋简体"/>
      <w:kern w:val="44"/>
      <w:sz w:val="44"/>
    </w:rPr>
  </w:style>
  <w:style w:type="paragraph" w:styleId="3">
    <w:name w:val="heading 2"/>
    <w:basedOn w:val="1"/>
    <w:next w:val="1"/>
    <w:unhideWhenUsed/>
    <w:qFormat/>
    <w:uiPriority w:val="0"/>
    <w:pPr>
      <w:keepNext/>
      <w:keepLines/>
      <w:ind w:firstLine="872" w:firstLineChars="200"/>
      <w:outlineLvl w:val="1"/>
    </w:pPr>
    <w:rPr>
      <w:rFonts w:ascii="Arial" w:hAnsi="Arial" w:eastAsia="黑体"/>
    </w:rPr>
  </w:style>
  <w:style w:type="paragraph" w:styleId="4">
    <w:name w:val="heading 3"/>
    <w:basedOn w:val="1"/>
    <w:next w:val="1"/>
    <w:unhideWhenUsed/>
    <w:qFormat/>
    <w:uiPriority w:val="0"/>
    <w:pPr>
      <w:keepNext/>
      <w:keepLines/>
      <w:ind w:firstLine="872" w:firstLineChars="200"/>
      <w:jc w:val="left"/>
      <w:outlineLvl w:val="2"/>
    </w:pPr>
    <w:rPr>
      <w:rFonts w:eastAsia="楷体_GB231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sz w:val="28"/>
    </w:rPr>
  </w:style>
  <w:style w:type="paragraph" w:customStyle="1" w:styleId="13">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260\Desktop\&#26631;&#20934;&#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标准公文模板.dot</Template>
  <Pages>9</Pages>
  <Words>2583</Words>
  <Characters>2726</Characters>
  <Lines>32</Lines>
  <Paragraphs>9</Paragraphs>
  <TotalTime>17</TotalTime>
  <ScaleCrop>false</ScaleCrop>
  <LinksUpToDate>false</LinksUpToDate>
  <CharactersWithSpaces>2908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2022-05-13T02:25:00Z</dcterms:created>
  <dc:creator>16260</dc:creator>
  <cp:lastModifiedBy>陈惠琴</cp:lastModifiedBy>
  <cp:lastPrinted>2021-05-14T07:25:00Z</cp:lastPrinted>
  <dcterms:modified xsi:type="dcterms:W3CDTF">2023-09-13T12:50:42Z</dcterms:modified>
  <dc:title>[此处输入标题此处输入标题此题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DB942B33A62E43EBBBC952653E7A3626</vt:lpwstr>
  </property>
</Properties>
</file>