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center"/>
        <w:rPr>
          <w:rFonts w:ascii="仿宋_GB2312" w:hAnsi="仿宋_GB2312" w:cs="仿宋_GB2312"/>
          <w:kern w:val="2"/>
          <w:sz w:val="32"/>
        </w:rPr>
      </w:pPr>
    </w:p>
    <w:p>
      <w:pPr>
        <w:spacing w:line="700" w:lineRule="exact"/>
        <w:jc w:val="center"/>
        <w:rPr>
          <w:rFonts w:hint="eastAsia" w:eastAsia="方正小标宋简体"/>
          <w:sz w:val="44"/>
          <w:lang w:val="en-US" w:eastAsia="zh-CN"/>
        </w:rPr>
      </w:pPr>
      <w:r>
        <w:rPr>
          <w:rFonts w:hint="eastAsia" w:eastAsia="方正小标宋简体"/>
          <w:sz w:val="44"/>
          <w:lang w:val="en-US" w:eastAsia="zh-CN"/>
        </w:rPr>
        <w:t>福建省人才点滴教育科技有限公司关于2023--2025年度食品全品类</w:t>
      </w:r>
    </w:p>
    <w:p>
      <w:pPr>
        <w:spacing w:line="700" w:lineRule="exact"/>
        <w:jc w:val="center"/>
        <w:rPr>
          <w:rFonts w:hint="eastAsia" w:eastAsia="方正小标宋简体"/>
          <w:sz w:val="44"/>
          <w:lang w:val="en-US" w:eastAsia="zh-CN"/>
        </w:rPr>
      </w:pPr>
      <w:r>
        <w:rPr>
          <w:rFonts w:hint="eastAsia" w:eastAsia="方正小标宋简体"/>
          <w:sz w:val="44"/>
          <w:lang w:val="en-US" w:eastAsia="zh-CN"/>
        </w:rPr>
        <w:t>供应商遴选采购项目询价公告</w:t>
      </w:r>
    </w:p>
    <w:p>
      <w:pPr>
        <w:spacing w:line="700" w:lineRule="exact"/>
        <w:jc w:val="center"/>
        <w:rPr>
          <w:rFonts w:eastAsia="方正小标宋简体"/>
          <w:sz w:val="44"/>
        </w:rPr>
      </w:pPr>
    </w:p>
    <w:p>
      <w:pPr>
        <w:spacing w:line="700" w:lineRule="exact"/>
        <w:jc w:val="center"/>
        <w:rPr>
          <w:rFonts w:eastAsia="方正小标宋简体"/>
          <w:sz w:val="44"/>
        </w:rPr>
      </w:pPr>
      <w:r>
        <w:rPr>
          <w:rFonts w:hint="eastAsia" w:eastAsia="方正小标宋简体"/>
          <w:sz w:val="44"/>
        </w:rPr>
        <w:t>　　</w:t>
      </w: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center"/>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center"/>
        <w:rPr>
          <w:kern w:val="2"/>
          <w:sz w:val="32"/>
        </w:rPr>
      </w:pPr>
      <w:r>
        <w:rPr>
          <w:rFonts w:hint="eastAsia"/>
          <w:kern w:val="2"/>
          <w:sz w:val="32"/>
        </w:rPr>
        <w:t>询价人：福建</w:t>
      </w:r>
      <w:r>
        <w:rPr>
          <w:rFonts w:hint="eastAsia"/>
          <w:kern w:val="2"/>
          <w:sz w:val="32"/>
          <w:lang w:val="en-US" w:eastAsia="zh-CN"/>
        </w:rPr>
        <w:t>省</w:t>
      </w:r>
      <w:r>
        <w:rPr>
          <w:rFonts w:hint="eastAsia"/>
          <w:kern w:val="2"/>
          <w:sz w:val="32"/>
        </w:rPr>
        <w:t>人才</w:t>
      </w:r>
      <w:r>
        <w:rPr>
          <w:rFonts w:hint="eastAsia"/>
          <w:kern w:val="2"/>
          <w:sz w:val="32"/>
          <w:lang w:val="en-US" w:eastAsia="zh-CN"/>
        </w:rPr>
        <w:t>点滴教育</w:t>
      </w:r>
      <w:r>
        <w:rPr>
          <w:rFonts w:hint="eastAsia"/>
          <w:kern w:val="2"/>
          <w:sz w:val="32"/>
        </w:rPr>
        <w:t>科技有限公司</w:t>
      </w:r>
    </w:p>
    <w:p>
      <w:pPr>
        <w:pStyle w:val="7"/>
        <w:widowControl/>
        <w:shd w:val="clear" w:color="auto" w:fill="FFFFFF"/>
        <w:spacing w:beforeAutospacing="0" w:afterAutospacing="0" w:line="350" w:lineRule="atLeast"/>
        <w:ind w:firstLine="631"/>
        <w:jc w:val="center"/>
        <w:rPr>
          <w:kern w:val="2"/>
          <w:sz w:val="32"/>
        </w:rPr>
      </w:pPr>
      <w:r>
        <w:rPr>
          <w:rFonts w:hint="eastAsia"/>
          <w:kern w:val="2"/>
          <w:sz w:val="32"/>
        </w:rPr>
        <w:t xml:space="preserve">2022年 </w:t>
      </w:r>
      <w:r>
        <w:rPr>
          <w:rFonts w:hint="eastAsia"/>
          <w:kern w:val="2"/>
          <w:sz w:val="32"/>
          <w:lang w:val="en-US" w:eastAsia="zh-CN"/>
        </w:rPr>
        <w:t>04</w:t>
      </w:r>
      <w:r>
        <w:rPr>
          <w:rFonts w:hint="eastAsia"/>
          <w:kern w:val="2"/>
          <w:sz w:val="32"/>
        </w:rPr>
        <w:t xml:space="preserve"> 月</w:t>
      </w:r>
    </w:p>
    <w:p>
      <w:pPr>
        <w:pStyle w:val="7"/>
        <w:widowControl/>
        <w:shd w:val="clear" w:color="auto" w:fill="FFFFFF"/>
        <w:spacing w:beforeAutospacing="0" w:afterAutospacing="0" w:line="350" w:lineRule="atLeast"/>
        <w:jc w:val="center"/>
        <w:rPr>
          <w:rFonts w:ascii="仿宋_GB2312" w:hAnsi="仿宋_GB2312" w:cs="仿宋_GB2312"/>
          <w:kern w:val="2"/>
          <w:sz w:val="32"/>
        </w:rPr>
      </w:pPr>
      <w:r>
        <w:rPr>
          <w:rFonts w:hint="eastAsia" w:ascii="仿宋_GB2312" w:hAnsi="仿宋_GB2312" w:cs="仿宋_GB2312"/>
          <w:kern w:val="2"/>
          <w:sz w:val="32"/>
        </w:rPr>
        <w:t>目 录</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w:t>
      </w:r>
    </w:p>
    <w:sdt>
      <w:sdtPr>
        <w:rPr>
          <w:rFonts w:eastAsia="宋体"/>
          <w:kern w:val="0"/>
          <w:sz w:val="21"/>
        </w:rPr>
        <w:id w:val="147473744"/>
        <w15:color w:val="DBDBDB"/>
        <w:docPartObj>
          <w:docPartGallery w:val="Table of Contents"/>
          <w:docPartUnique/>
        </w:docPartObj>
      </w:sdtPr>
      <w:sdtEndPr>
        <w:rPr>
          <w:rFonts w:hint="eastAsia" w:ascii="仿宋_GB2312" w:hAnsi="仿宋_GB2312" w:eastAsia="仿宋_GB2312" w:cs="仿宋_GB2312"/>
          <w:kern w:val="0"/>
          <w:sz w:val="24"/>
        </w:rPr>
      </w:sdtEndPr>
      <w:sdtContent>
        <w:p>
          <w:pPr>
            <w:jc w:val="center"/>
          </w:pPr>
        </w:p>
        <w:p>
          <w:pPr>
            <w:pStyle w:val="13"/>
            <w:tabs>
              <w:tab w:val="right" w:leader="dot" w:pos="8732"/>
            </w:tabs>
            <w:rPr>
              <w:rFonts w:ascii="仿宋" w:hAnsi="仿宋" w:eastAsia="仿宋" w:cs="仿宋"/>
              <w:sz w:val="32"/>
              <w:szCs w:val="32"/>
            </w:rPr>
          </w:pPr>
          <w:r>
            <w:rPr>
              <w:rFonts w:hint="eastAsia" w:ascii="仿宋_GB2312" w:hAnsi="仿宋_GB2312" w:eastAsia="仿宋_GB2312" w:cs="仿宋_GB2312"/>
              <w:kern w:val="2"/>
              <w:sz w:val="32"/>
              <w:szCs w:val="32"/>
            </w:rPr>
            <w:fldChar w:fldCharType="begin"/>
          </w:r>
          <w:r>
            <w:rPr>
              <w:rFonts w:hint="eastAsia" w:ascii="仿宋_GB2312" w:hAnsi="仿宋_GB2312" w:eastAsia="仿宋_GB2312" w:cs="仿宋_GB2312"/>
              <w:kern w:val="2"/>
              <w:sz w:val="32"/>
              <w:szCs w:val="32"/>
            </w:rPr>
            <w:instrText xml:space="preserve">TOC \o "1-1" \h \u </w:instrText>
          </w:r>
          <w:r>
            <w:rPr>
              <w:rFonts w:hint="eastAsia" w:ascii="仿宋_GB2312" w:hAnsi="仿宋_GB2312" w:eastAsia="仿宋_GB2312" w:cs="仿宋_GB2312"/>
              <w:kern w:val="2"/>
              <w:sz w:val="32"/>
              <w:szCs w:val="32"/>
            </w:rPr>
            <w:fldChar w:fldCharType="separate"/>
          </w:r>
          <w:r>
            <w:fldChar w:fldCharType="begin"/>
          </w:r>
          <w:r>
            <w:instrText xml:space="preserve"> HYPERLINK \l "_Toc32235" </w:instrText>
          </w:r>
          <w:r>
            <w:fldChar w:fldCharType="separate"/>
          </w:r>
          <w:r>
            <w:rPr>
              <w:rFonts w:hint="eastAsia" w:ascii="仿宋" w:hAnsi="仿宋" w:eastAsia="仿宋" w:cs="仿宋"/>
              <w:kern w:val="2"/>
              <w:sz w:val="32"/>
              <w:szCs w:val="32"/>
            </w:rPr>
            <w:t>第一章 采购公告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_Toc32235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3"/>
            <w:tabs>
              <w:tab w:val="right" w:leader="dot" w:pos="8732"/>
            </w:tabs>
            <w:rPr>
              <w:rFonts w:ascii="仿宋" w:hAnsi="仿宋" w:eastAsia="仿宋" w:cs="仿宋"/>
              <w:sz w:val="32"/>
              <w:szCs w:val="32"/>
            </w:rPr>
          </w:pPr>
          <w:r>
            <w:fldChar w:fldCharType="begin"/>
          </w:r>
          <w:r>
            <w:instrText xml:space="preserve"> HYPERLINK \l "_Toc14075" </w:instrText>
          </w:r>
          <w:r>
            <w:fldChar w:fldCharType="separate"/>
          </w:r>
          <w:r>
            <w:rPr>
              <w:rFonts w:hint="eastAsia" w:ascii="仿宋" w:hAnsi="仿宋" w:eastAsia="仿宋" w:cs="仿宋"/>
              <w:kern w:val="2"/>
              <w:sz w:val="32"/>
              <w:szCs w:val="32"/>
            </w:rPr>
            <w:t>第二章 报价邀请书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_Toc14075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3"/>
            <w:tabs>
              <w:tab w:val="right" w:leader="dot" w:pos="8732"/>
            </w:tabs>
            <w:rPr>
              <w:rFonts w:ascii="仿宋" w:hAnsi="仿宋" w:eastAsia="仿宋" w:cs="仿宋"/>
              <w:sz w:val="32"/>
              <w:szCs w:val="32"/>
            </w:rPr>
          </w:pPr>
          <w:r>
            <w:fldChar w:fldCharType="begin"/>
          </w:r>
          <w:r>
            <w:instrText xml:space="preserve"> HYPERLINK \l "_Toc2325" </w:instrText>
          </w:r>
          <w:r>
            <w:fldChar w:fldCharType="separate"/>
          </w:r>
          <w:r>
            <w:rPr>
              <w:rFonts w:hint="eastAsia" w:ascii="仿宋" w:hAnsi="仿宋" w:eastAsia="仿宋" w:cs="仿宋"/>
              <w:kern w:val="2"/>
              <w:sz w:val="32"/>
              <w:szCs w:val="32"/>
            </w:rPr>
            <w:t>第三章</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申请人须知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_Toc2325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3"/>
            <w:tabs>
              <w:tab w:val="right" w:leader="dot" w:pos="8732"/>
            </w:tabs>
            <w:rPr>
              <w:rFonts w:ascii="仿宋" w:hAnsi="仿宋" w:eastAsia="仿宋" w:cs="仿宋"/>
              <w:sz w:val="32"/>
              <w:szCs w:val="32"/>
            </w:rPr>
          </w:pPr>
          <w:r>
            <w:fldChar w:fldCharType="begin"/>
          </w:r>
          <w:r>
            <w:instrText xml:space="preserve"> HYPERLINK \l "_Toc16471" </w:instrText>
          </w:r>
          <w:r>
            <w:fldChar w:fldCharType="separate"/>
          </w:r>
          <w:r>
            <w:rPr>
              <w:rFonts w:hint="eastAsia" w:ascii="仿宋" w:hAnsi="仿宋" w:eastAsia="仿宋" w:cs="仿宋"/>
              <w:kern w:val="2"/>
              <w:sz w:val="32"/>
              <w:szCs w:val="32"/>
            </w:rPr>
            <w:t>第四章 评选办法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_Toc16471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3"/>
            <w:tabs>
              <w:tab w:val="right" w:leader="dot" w:pos="8732"/>
            </w:tabs>
          </w:pPr>
          <w:r>
            <w:fldChar w:fldCharType="begin"/>
          </w:r>
          <w:r>
            <w:instrText xml:space="preserve"> HYPERLINK \l "_Toc24976" </w:instrText>
          </w:r>
          <w:r>
            <w:fldChar w:fldCharType="separate"/>
          </w:r>
          <w:r>
            <w:rPr>
              <w:rFonts w:hint="eastAsia" w:ascii="仿宋" w:hAnsi="仿宋" w:eastAsia="仿宋" w:cs="仿宋"/>
              <w:kern w:val="2"/>
              <w:sz w:val="32"/>
              <w:szCs w:val="32"/>
            </w:rPr>
            <w:t>第五章 报价文件格式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_Toc24976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rPr>
            <w:fldChar w:fldCharType="end"/>
          </w:r>
        </w:p>
      </w:sdtContent>
    </w:sdt>
    <w:p>
      <w:pPr>
        <w:pStyle w:val="7"/>
        <w:widowControl/>
        <w:shd w:val="clear" w:color="auto" w:fill="FFFFFF"/>
        <w:spacing w:beforeAutospacing="0" w:afterAutospacing="0" w:line="350" w:lineRule="atLeast"/>
        <w:jc w:val="center"/>
        <w:rPr>
          <w:rFonts w:ascii="仿宋_GB2312" w:hAnsi="仿宋_GB2312" w:cs="仿宋_GB2312"/>
          <w:kern w:val="2"/>
          <w:sz w:val="32"/>
        </w:rPr>
      </w:pPr>
      <w:r>
        <w:rPr>
          <w:rFonts w:hint="eastAsia" w:ascii="仿宋_GB2312" w:hAnsi="仿宋_GB2312" w:cs="仿宋_GB2312"/>
          <w:kern w:val="2"/>
          <w:sz w:val="32"/>
        </w:rPr>
        <w:t>　</w:t>
      </w:r>
    </w:p>
    <w:p>
      <w:pPr>
        <w:pStyle w:val="7"/>
        <w:widowControl/>
        <w:shd w:val="clear" w:color="auto" w:fill="FFFFFF"/>
        <w:spacing w:beforeAutospacing="0" w:afterAutospacing="0" w:line="350" w:lineRule="atLeast"/>
        <w:jc w:val="center"/>
        <w:rPr>
          <w:rFonts w:ascii="仿宋_GB2312" w:hAnsi="仿宋_GB2312" w:cs="仿宋_GB2312"/>
          <w:kern w:val="2"/>
          <w:sz w:val="32"/>
        </w:rPr>
      </w:pPr>
    </w:p>
    <w:p>
      <w:pPr>
        <w:pStyle w:val="7"/>
        <w:widowControl/>
        <w:shd w:val="clear" w:color="auto" w:fill="FFFFFF"/>
        <w:spacing w:beforeAutospacing="0" w:afterAutospacing="0" w:line="350" w:lineRule="atLeast"/>
        <w:jc w:val="center"/>
        <w:rPr>
          <w:rFonts w:ascii="仿宋_GB2312" w:hAnsi="仿宋_GB2312" w:cs="仿宋_GB2312"/>
          <w:kern w:val="2"/>
          <w:sz w:val="32"/>
        </w:rPr>
      </w:pPr>
    </w:p>
    <w:p>
      <w:pPr>
        <w:pStyle w:val="7"/>
        <w:widowControl/>
        <w:shd w:val="clear" w:color="auto" w:fill="FFFFFF"/>
        <w:spacing w:beforeAutospacing="0" w:afterAutospacing="0" w:line="350" w:lineRule="atLeast"/>
        <w:jc w:val="center"/>
        <w:rPr>
          <w:rFonts w:ascii="仿宋_GB2312" w:hAnsi="仿宋_GB2312" w:cs="仿宋_GB2312"/>
          <w:kern w:val="2"/>
          <w:sz w:val="32"/>
        </w:rPr>
      </w:pPr>
    </w:p>
    <w:p>
      <w:pPr>
        <w:pStyle w:val="7"/>
        <w:widowControl/>
        <w:shd w:val="clear" w:color="auto" w:fill="FFFFFF"/>
        <w:spacing w:beforeAutospacing="0" w:afterAutospacing="0" w:line="350" w:lineRule="atLeast"/>
        <w:jc w:val="center"/>
        <w:rPr>
          <w:rFonts w:ascii="仿宋_GB2312" w:hAnsi="仿宋_GB2312" w:cs="仿宋_GB2312"/>
          <w:kern w:val="2"/>
          <w:sz w:val="32"/>
        </w:rPr>
      </w:pPr>
    </w:p>
    <w:p>
      <w:pPr>
        <w:pStyle w:val="7"/>
        <w:widowControl/>
        <w:shd w:val="clear" w:color="auto" w:fill="FFFFFF"/>
        <w:spacing w:beforeAutospacing="0" w:afterAutospacing="0" w:line="350" w:lineRule="atLeast"/>
        <w:jc w:val="center"/>
        <w:rPr>
          <w:rFonts w:ascii="仿宋_GB2312" w:hAnsi="仿宋_GB2312" w:cs="仿宋_GB2312"/>
          <w:kern w:val="2"/>
          <w:sz w:val="32"/>
        </w:rPr>
      </w:pPr>
    </w:p>
    <w:p>
      <w:pPr>
        <w:pStyle w:val="7"/>
        <w:widowControl/>
        <w:shd w:val="clear" w:color="auto" w:fill="FFFFFF"/>
        <w:spacing w:beforeAutospacing="0" w:afterAutospacing="0" w:line="350" w:lineRule="atLeast"/>
        <w:jc w:val="center"/>
        <w:rPr>
          <w:rFonts w:ascii="仿宋_GB2312" w:hAnsi="仿宋_GB2312" w:cs="仿宋_GB2312"/>
          <w:kern w:val="2"/>
          <w:sz w:val="32"/>
        </w:rPr>
      </w:pPr>
    </w:p>
    <w:p>
      <w:pPr>
        <w:pStyle w:val="7"/>
        <w:widowControl/>
        <w:shd w:val="clear" w:color="auto" w:fill="FFFFFF"/>
        <w:spacing w:beforeAutospacing="0" w:afterAutospacing="0" w:line="350" w:lineRule="atLeast"/>
        <w:jc w:val="center"/>
        <w:rPr>
          <w:rFonts w:ascii="仿宋_GB2312" w:hAnsi="仿宋_GB2312" w:cs="仿宋_GB2312"/>
          <w:kern w:val="2"/>
          <w:sz w:val="32"/>
        </w:rPr>
      </w:pPr>
    </w:p>
    <w:p>
      <w:pPr>
        <w:pStyle w:val="7"/>
        <w:widowControl/>
        <w:shd w:val="clear" w:color="auto" w:fill="FFFFFF"/>
        <w:spacing w:beforeAutospacing="0" w:afterAutospacing="0" w:line="350" w:lineRule="atLeast"/>
        <w:jc w:val="center"/>
        <w:rPr>
          <w:rFonts w:ascii="仿宋_GB2312" w:hAnsi="仿宋_GB2312" w:cs="仿宋_GB2312"/>
          <w:kern w:val="2"/>
          <w:sz w:val="32"/>
        </w:rPr>
      </w:pPr>
    </w:p>
    <w:p>
      <w:pPr>
        <w:pStyle w:val="7"/>
        <w:widowControl/>
        <w:shd w:val="clear" w:color="auto" w:fill="FFFFFF"/>
        <w:spacing w:beforeAutospacing="0" w:afterAutospacing="0" w:line="350" w:lineRule="atLeast"/>
        <w:jc w:val="center"/>
        <w:rPr>
          <w:rFonts w:ascii="仿宋_GB2312" w:hAnsi="仿宋_GB2312" w:cs="仿宋_GB2312"/>
          <w:kern w:val="2"/>
          <w:sz w:val="32"/>
        </w:rPr>
      </w:pPr>
    </w:p>
    <w:p>
      <w:pPr>
        <w:pStyle w:val="7"/>
        <w:widowControl/>
        <w:shd w:val="clear" w:color="auto" w:fill="FFFFFF"/>
        <w:spacing w:beforeAutospacing="0" w:afterAutospacing="0" w:line="350" w:lineRule="atLeast"/>
        <w:jc w:val="center"/>
        <w:rPr>
          <w:rFonts w:ascii="仿宋_GB2312" w:hAnsi="仿宋_GB2312" w:cs="仿宋_GB2312"/>
          <w:kern w:val="2"/>
          <w:sz w:val="32"/>
        </w:rPr>
      </w:pPr>
    </w:p>
    <w:p>
      <w:pPr>
        <w:pStyle w:val="7"/>
        <w:widowControl/>
        <w:shd w:val="clear" w:color="auto" w:fill="FFFFFF"/>
        <w:spacing w:beforeAutospacing="0" w:afterAutospacing="0" w:line="350" w:lineRule="atLeast"/>
        <w:jc w:val="center"/>
        <w:rPr>
          <w:rFonts w:ascii="仿宋_GB2312" w:hAnsi="仿宋_GB2312" w:cs="仿宋_GB2312"/>
          <w:kern w:val="2"/>
          <w:sz w:val="32"/>
        </w:rPr>
      </w:pPr>
    </w:p>
    <w:p>
      <w:pPr>
        <w:pStyle w:val="7"/>
        <w:widowControl/>
        <w:shd w:val="clear" w:color="auto" w:fill="FFFFFF"/>
        <w:spacing w:beforeAutospacing="0" w:afterAutospacing="0" w:line="350" w:lineRule="atLeast"/>
        <w:jc w:val="center"/>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center"/>
        <w:outlineLvl w:val="0"/>
        <w:rPr>
          <w:rFonts w:ascii="Arial" w:hAnsi="Arial" w:eastAsia="黑体"/>
          <w:kern w:val="2"/>
          <w:sz w:val="32"/>
        </w:rPr>
      </w:pPr>
      <w:bookmarkStart w:id="0" w:name="_Toc32235"/>
      <w:r>
        <w:rPr>
          <w:rFonts w:hint="eastAsia" w:ascii="Arial" w:hAnsi="Arial" w:eastAsia="黑体"/>
          <w:kern w:val="2"/>
          <w:sz w:val="32"/>
        </w:rPr>
        <w:t>第一章 采购公告</w:t>
      </w:r>
      <w:bookmarkEnd w:id="0"/>
    </w:p>
    <w:p>
      <w:pPr>
        <w:pStyle w:val="7"/>
        <w:widowControl/>
        <w:shd w:val="clear" w:color="auto" w:fill="FFFFFF"/>
        <w:spacing w:beforeAutospacing="0" w:afterAutospacing="0" w:line="350" w:lineRule="atLeast"/>
        <w:ind w:firstLine="939" w:firstLineChars="297"/>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一、项目概况</w:t>
      </w:r>
    </w:p>
    <w:p>
      <w:pPr>
        <w:pStyle w:val="7"/>
        <w:widowControl/>
        <w:shd w:val="clear" w:color="auto" w:fill="FFFFFF"/>
        <w:spacing w:beforeAutospacing="0" w:afterAutospacing="0" w:line="350" w:lineRule="atLeast"/>
        <w:ind w:firstLine="631"/>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（一）项目名称：福建省人才点滴教育科技有限公司对2023--2025年度食品全品类供应商遴选采购项目进行询价。采购项目的潜在供应商可与我司项目联系人（刘亚慧，17720776312）获取采购文件。</w:t>
      </w:r>
    </w:p>
    <w:p>
      <w:pPr>
        <w:pStyle w:val="7"/>
        <w:widowControl/>
        <w:shd w:val="clear" w:color="auto" w:fill="FFFFFF"/>
        <w:spacing w:beforeAutospacing="0" w:afterAutospacing="0" w:line="350" w:lineRule="atLeast"/>
        <w:ind w:firstLine="631"/>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（二）项目基本情况：</w:t>
      </w:r>
    </w:p>
    <w:p>
      <w:pPr>
        <w:pStyle w:val="7"/>
        <w:widowControl/>
        <w:shd w:val="clear" w:color="auto" w:fill="FFFFFF"/>
        <w:spacing w:beforeAutospacing="0" w:afterAutospacing="0" w:line="350" w:lineRule="atLeast"/>
        <w:ind w:firstLine="631"/>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就福建省人才点滴教育科技有限公司对2023--2025年度食品全品类供应商遴选采购项目进行询价，出具符合规范、科学、合理的询价结果。</w:t>
      </w:r>
    </w:p>
    <w:p>
      <w:pPr>
        <w:pStyle w:val="7"/>
        <w:widowControl/>
        <w:shd w:val="clear" w:color="auto" w:fill="FFFFFF"/>
        <w:spacing w:beforeAutospacing="0" w:afterAutospacing="0" w:line="350" w:lineRule="atLeast"/>
        <w:ind w:firstLine="631"/>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项目编号：FJRENCDD--20230401</w:t>
      </w:r>
    </w:p>
    <w:p>
      <w:pPr>
        <w:pStyle w:val="7"/>
        <w:widowControl/>
        <w:shd w:val="clear" w:color="auto" w:fill="FFFFFF"/>
        <w:spacing w:beforeAutospacing="0" w:afterAutospacing="0" w:line="350" w:lineRule="atLeast"/>
        <w:ind w:firstLine="631"/>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项目名称：2023--2025年度食品全品类供应商遴选采购项目</w:t>
      </w:r>
    </w:p>
    <w:p>
      <w:pPr>
        <w:pStyle w:val="7"/>
        <w:widowControl/>
        <w:shd w:val="clear" w:color="auto" w:fill="FFFFFF"/>
        <w:spacing w:beforeAutospacing="0" w:afterAutospacing="0" w:line="350" w:lineRule="atLeast"/>
        <w:ind w:firstLine="631"/>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采购方式：询价</w:t>
      </w:r>
    </w:p>
    <w:p>
      <w:pPr>
        <w:pStyle w:val="7"/>
        <w:widowControl/>
        <w:shd w:val="clear" w:color="auto" w:fill="FFFFFF"/>
        <w:spacing w:beforeAutospacing="0" w:afterAutospacing="0" w:line="350" w:lineRule="atLeast"/>
        <w:ind w:firstLine="631"/>
        <w:rPr>
          <w:rFonts w:hint="eastAsia" w:ascii="Calibri" w:hAnsi="Calibri" w:eastAsia="宋体"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rPr>
        <w:t>（三）采购商品一览表：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025"/>
        <w:gridCol w:w="1875"/>
        <w:gridCol w:w="201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b/>
                <w:bCs/>
                <w:kern w:val="2"/>
                <w:sz w:val="28"/>
                <w:szCs w:val="28"/>
                <w:vertAlign w:val="baseline"/>
                <w:lang w:val="en-US" w:eastAsia="zh-CN" w:bidi="ar-SA"/>
              </w:rPr>
            </w:pPr>
            <w:r>
              <w:rPr>
                <w:rFonts w:hint="eastAsia" w:cs="Times New Roman"/>
                <w:b/>
                <w:bCs/>
                <w:kern w:val="2"/>
                <w:sz w:val="28"/>
                <w:szCs w:val="28"/>
                <w:vertAlign w:val="baseline"/>
                <w:lang w:val="en-US" w:eastAsia="zh-CN" w:bidi="ar-SA"/>
              </w:rPr>
              <w:t>序号</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b/>
                <w:bCs/>
                <w:kern w:val="2"/>
                <w:sz w:val="28"/>
                <w:szCs w:val="28"/>
                <w:vertAlign w:val="baseline"/>
                <w:lang w:val="en-US" w:eastAsia="zh-CN" w:bidi="ar-SA"/>
              </w:rPr>
            </w:pPr>
            <w:r>
              <w:rPr>
                <w:rFonts w:hint="eastAsia" w:cs="Times New Roman"/>
                <w:b/>
                <w:bCs/>
                <w:kern w:val="2"/>
                <w:sz w:val="28"/>
                <w:szCs w:val="28"/>
                <w:vertAlign w:val="baseline"/>
                <w:lang w:val="en-US" w:eastAsia="zh-CN" w:bidi="ar-SA"/>
              </w:rPr>
              <w:t>名称</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b/>
                <w:bCs/>
                <w:kern w:val="2"/>
                <w:sz w:val="28"/>
                <w:szCs w:val="28"/>
                <w:vertAlign w:val="baseline"/>
                <w:lang w:val="en-US" w:eastAsia="zh-CN" w:bidi="ar-SA"/>
              </w:rPr>
            </w:pPr>
            <w:r>
              <w:rPr>
                <w:rFonts w:hint="eastAsia" w:cs="Times New Roman"/>
                <w:b/>
                <w:bCs/>
                <w:kern w:val="2"/>
                <w:sz w:val="28"/>
                <w:szCs w:val="28"/>
                <w:vertAlign w:val="baseline"/>
                <w:lang w:val="en-US" w:eastAsia="zh-CN" w:bidi="ar-SA"/>
              </w:rPr>
              <w:t>单位</w:t>
            </w:r>
          </w:p>
        </w:tc>
        <w:tc>
          <w:tcPr>
            <w:tcW w:w="2012"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b/>
                <w:bCs/>
                <w:kern w:val="2"/>
                <w:sz w:val="28"/>
                <w:szCs w:val="28"/>
                <w:vertAlign w:val="baseline"/>
                <w:lang w:val="en-US" w:eastAsia="zh-CN" w:bidi="ar-SA"/>
              </w:rPr>
            </w:pPr>
            <w:r>
              <w:rPr>
                <w:rFonts w:hint="eastAsia" w:cs="Times New Roman"/>
                <w:b/>
                <w:bCs/>
                <w:kern w:val="2"/>
                <w:sz w:val="28"/>
                <w:szCs w:val="28"/>
                <w:vertAlign w:val="baseline"/>
                <w:lang w:val="en-US" w:eastAsia="zh-CN" w:bidi="ar-SA"/>
              </w:rPr>
              <w:t>单价（元）</w:t>
            </w:r>
          </w:p>
        </w:tc>
        <w:tc>
          <w:tcPr>
            <w:tcW w:w="17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b/>
                <w:bCs/>
                <w:kern w:val="2"/>
                <w:sz w:val="28"/>
                <w:szCs w:val="28"/>
                <w:vertAlign w:val="baseline"/>
                <w:lang w:val="en-US" w:eastAsia="zh-CN" w:bidi="ar-SA"/>
              </w:rPr>
            </w:pPr>
            <w:r>
              <w:rPr>
                <w:rFonts w:hint="eastAsia" w:cs="Times New Roman"/>
                <w:b/>
                <w:bCs/>
                <w:kern w:val="2"/>
                <w:sz w:val="28"/>
                <w:szCs w:val="28"/>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小白菜</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高筋面粉</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低筋面粉</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4</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韭菜</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5</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菠菜</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6</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生菜</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7</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空心菜</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8</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菜芯</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9</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蕃茄</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10</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大白菜</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11</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土豆</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12</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洋葱</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13</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红薯</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14</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蒜头</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15</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萝卜</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16</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芋头</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17</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冬笋</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18</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香菇</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19</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盐</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350 g/包</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20</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食用油</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5 L/桶</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21</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酱油</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1.9 L/瓶</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22</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豆腐</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板</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23</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虾</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24</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牛肉</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25</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大米</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25 kg/包</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26</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猪肉</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27</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鱼丸</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2.5 kg/包</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28</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牛肉丸</w:t>
            </w:r>
          </w:p>
        </w:tc>
        <w:tc>
          <w:tcPr>
            <w:tcW w:w="1875" w:type="dxa"/>
            <w:noWrap w:val="0"/>
            <w:vAlign w:val="top"/>
          </w:tcPr>
          <w:p>
            <w:pPr>
              <w:pStyle w:val="7"/>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2.5 kg/包</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29</w:t>
            </w:r>
          </w:p>
        </w:tc>
        <w:tc>
          <w:tcPr>
            <w:tcW w:w="2025" w:type="dxa"/>
            <w:noWrap w:val="0"/>
            <w:vAlign w:val="top"/>
          </w:tcPr>
          <w:p>
            <w:pPr>
              <w:pStyle w:val="7"/>
              <w:widowControl/>
              <w:numPr>
                <w:ilvl w:val="0"/>
                <w:numId w:val="0"/>
              </w:numPr>
              <w:spacing w:beforeAutospacing="0" w:afterAutospacing="0" w:line="350" w:lineRule="atLeast"/>
              <w:ind w:left="0" w:leftChars="0" w:firstLine="0" w:firstLineChars="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鸡肉</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30</w:t>
            </w:r>
          </w:p>
        </w:tc>
        <w:tc>
          <w:tcPr>
            <w:tcW w:w="2025" w:type="dxa"/>
            <w:noWrap w:val="0"/>
            <w:vAlign w:val="top"/>
          </w:tcPr>
          <w:p>
            <w:pPr>
              <w:pStyle w:val="7"/>
              <w:widowControl/>
              <w:numPr>
                <w:ilvl w:val="0"/>
                <w:numId w:val="0"/>
              </w:numPr>
              <w:spacing w:beforeAutospacing="0" w:afterAutospacing="0" w:line="350" w:lineRule="atLeast"/>
              <w:ind w:left="0" w:leftChars="0" w:firstLine="0" w:firstLineChars="0"/>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鸡腿</w:t>
            </w:r>
          </w:p>
        </w:tc>
        <w:tc>
          <w:tcPr>
            <w:tcW w:w="1875" w:type="dxa"/>
            <w:noWrap w:val="0"/>
            <w:vAlign w:val="top"/>
          </w:tcPr>
          <w:p>
            <w:pPr>
              <w:pStyle w:val="7"/>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10 kg/件</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31</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鸡中翅</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10 kg/件</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32</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鸡腿肉</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10 kg/件</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33</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鸡胸</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10 kg/件</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34</w:t>
            </w:r>
          </w:p>
        </w:tc>
        <w:tc>
          <w:tcPr>
            <w:tcW w:w="2025" w:type="dxa"/>
            <w:noWrap w:val="0"/>
            <w:vAlign w:val="top"/>
          </w:tcPr>
          <w:p>
            <w:pPr>
              <w:pStyle w:val="7"/>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鸭翅</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35</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鸡蛋</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bl>
    <w:p>
      <w:pPr>
        <w:pStyle w:val="7"/>
        <w:widowControl/>
        <w:numPr>
          <w:ilvl w:val="0"/>
          <w:numId w:val="0"/>
        </w:numPr>
        <w:shd w:val="clear" w:color="auto" w:fill="FFFFFF"/>
        <w:spacing w:beforeAutospacing="0" w:afterAutospacing="0" w:line="350" w:lineRule="atLeast"/>
        <w:rPr>
          <w:rFonts w:hint="eastAsia" w:ascii="Calibri" w:hAnsi="Calibri" w:eastAsia="宋体" w:cs="Times New Roman"/>
          <w:kern w:val="2"/>
          <w:sz w:val="21"/>
          <w:szCs w:val="24"/>
          <w:lang w:val="en-US" w:eastAsia="zh-CN" w:bidi="ar-SA"/>
        </w:rPr>
      </w:pPr>
    </w:p>
    <w:p>
      <w:pPr>
        <w:pStyle w:val="7"/>
        <w:widowControl/>
        <w:shd w:val="clear" w:color="auto" w:fill="FFFFFF"/>
        <w:spacing w:beforeAutospacing="0" w:afterAutospacing="0" w:line="350" w:lineRule="atLeast"/>
        <w:ind w:firstLine="631"/>
        <w:rPr>
          <w:rFonts w:hint="eastAsia" w:ascii="仿宋_GB2312" w:hAnsi="仿宋_GB2312" w:eastAsia="仿宋_GB2312" w:cs="仿宋_GB2312"/>
          <w:kern w:val="2"/>
          <w:sz w:val="32"/>
          <w:szCs w:val="32"/>
          <w:lang w:val="en-US" w:eastAsia="zh-CN"/>
        </w:rPr>
      </w:pPr>
      <w:r>
        <w:rPr>
          <w:rFonts w:hint="eastAsia" w:ascii="Calibri" w:hAnsi="Calibri" w:eastAsia="宋体" w:cs="Times New Roman"/>
          <w:kern w:val="2"/>
          <w:sz w:val="21"/>
          <w:szCs w:val="24"/>
          <w:lang w:val="en-US" w:eastAsia="zh-CN" w:bidi="ar-SA"/>
        </w:rPr>
        <w:t>　　</w:t>
      </w:r>
      <w:r>
        <w:rPr>
          <w:rFonts w:hint="eastAsia" w:ascii="仿宋_GB2312" w:hAnsi="仿宋_GB2312" w:eastAsia="仿宋_GB2312" w:cs="仿宋_GB2312"/>
          <w:kern w:val="2"/>
          <w:sz w:val="32"/>
          <w:szCs w:val="32"/>
          <w:lang w:val="en-US" w:eastAsia="zh-CN"/>
        </w:rPr>
        <w:t>二、报价人资格要求</w:t>
      </w:r>
    </w:p>
    <w:p>
      <w:pPr>
        <w:pStyle w:val="7"/>
        <w:widowControl/>
        <w:shd w:val="clear" w:color="auto" w:fill="FFFFFF"/>
        <w:spacing w:beforeAutospacing="0" w:afterAutospacing="0" w:line="350" w:lineRule="atLeast"/>
        <w:ind w:firstLine="631"/>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1、投标人须具备独立法人资格；</w:t>
      </w:r>
    </w:p>
    <w:p>
      <w:pPr>
        <w:pStyle w:val="7"/>
        <w:widowControl/>
        <w:shd w:val="clear" w:color="auto" w:fill="FFFFFF"/>
        <w:spacing w:beforeAutospacing="0" w:afterAutospacing="0" w:line="350" w:lineRule="atLeast"/>
        <w:ind w:firstLine="631"/>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2、在同行业中有较好信誉，一年内未受到政府主管部门的处罚，无不良记录；</w:t>
      </w:r>
    </w:p>
    <w:p>
      <w:pPr>
        <w:pStyle w:val="7"/>
        <w:widowControl/>
        <w:shd w:val="clear" w:color="auto" w:fill="FFFFFF"/>
        <w:spacing w:beforeAutospacing="0" w:afterAutospacing="0" w:line="350" w:lineRule="atLeast"/>
        <w:ind w:firstLine="631"/>
        <w:rPr>
          <w:rFonts w:ascii="仿宋_GB2312" w:hAnsi="仿宋_GB2312" w:cs="仿宋_GB2312"/>
          <w:kern w:val="2"/>
          <w:sz w:val="32"/>
        </w:rPr>
      </w:pPr>
      <w:r>
        <w:rPr>
          <w:rFonts w:hint="eastAsia" w:ascii="仿宋_GB2312" w:hAnsi="仿宋_GB2312" w:eastAsia="仿宋_GB2312" w:cs="仿宋_GB2312"/>
          <w:kern w:val="2"/>
          <w:sz w:val="32"/>
          <w:szCs w:val="32"/>
          <w:lang w:val="en-US" w:eastAsia="zh-CN"/>
        </w:rPr>
        <w:t>3、本项目不接受联合体投标。</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三、投标文件</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（一）针对招标项目内容，制定报价书；</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（二）投标文件应包含：报价书、法定代表人身份证明书、授权委托书（含本人身份证复印件）、营业执照复印件、所有复印件均应加盖公章；</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投标报价超过预算金额的按无效投标处理。投标文件需严格按照以上要求准备，如有关键项缺漏将丧失投标资格。投标文件恕不退还。</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四、投标文件要求</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（一）纸质投标文件需密封，封口处加盖投标人公章；投标文件一式三份；</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（二）送达地点：福建省福州市鼓楼区西洪路</w:t>
      </w:r>
      <w:r>
        <w:rPr>
          <w:rFonts w:ascii="仿宋_GB2312" w:hAnsi="仿宋_GB2312" w:cs="仿宋_GB2312"/>
          <w:kern w:val="2"/>
          <w:sz w:val="32"/>
        </w:rPr>
        <w:t>528号金牛山互联网产业园云座</w:t>
      </w:r>
      <w:r>
        <w:rPr>
          <w:rFonts w:hint="eastAsia" w:ascii="仿宋_GB2312" w:hAnsi="仿宋_GB2312" w:cs="仿宋_GB2312"/>
          <w:kern w:val="2"/>
          <w:sz w:val="32"/>
          <w:lang w:val="en-US" w:eastAsia="zh-CN"/>
        </w:rPr>
        <w:t>3号楼A区11层</w:t>
      </w:r>
      <w:r>
        <w:rPr>
          <w:rFonts w:ascii="仿宋_GB2312" w:hAnsi="仿宋_GB2312" w:cs="仿宋_GB2312"/>
          <w:kern w:val="2"/>
          <w:sz w:val="32"/>
        </w:rPr>
        <w:t>福建</w:t>
      </w:r>
      <w:r>
        <w:rPr>
          <w:rFonts w:hint="eastAsia" w:ascii="仿宋_GB2312" w:hAnsi="仿宋_GB2312" w:cs="仿宋_GB2312"/>
          <w:kern w:val="2"/>
          <w:sz w:val="32"/>
          <w:lang w:val="en-US" w:eastAsia="zh-CN"/>
        </w:rPr>
        <w:t>省</w:t>
      </w:r>
      <w:r>
        <w:rPr>
          <w:rFonts w:ascii="仿宋_GB2312" w:hAnsi="仿宋_GB2312" w:cs="仿宋_GB2312"/>
          <w:kern w:val="2"/>
          <w:sz w:val="32"/>
        </w:rPr>
        <w:t>人才</w:t>
      </w:r>
      <w:r>
        <w:rPr>
          <w:rFonts w:hint="eastAsia" w:ascii="仿宋_GB2312" w:hAnsi="仿宋_GB2312" w:cs="仿宋_GB2312"/>
          <w:kern w:val="2"/>
          <w:sz w:val="32"/>
          <w:lang w:val="en-US" w:eastAsia="zh-CN"/>
        </w:rPr>
        <w:t>点滴</w:t>
      </w:r>
      <w:r>
        <w:rPr>
          <w:rFonts w:ascii="仿宋_GB2312" w:hAnsi="仿宋_GB2312" w:cs="仿宋_GB2312"/>
          <w:kern w:val="2"/>
          <w:sz w:val="32"/>
        </w:rPr>
        <w:t>教育科技有限公司</w:t>
      </w:r>
      <w:r>
        <w:rPr>
          <w:rFonts w:hint="eastAsia" w:ascii="仿宋_GB2312" w:hAnsi="仿宋_GB2312" w:cs="仿宋_GB2312"/>
          <w:kern w:val="2"/>
          <w:sz w:val="32"/>
        </w:rPr>
        <w:t>，收件人：</w:t>
      </w:r>
      <w:r>
        <w:rPr>
          <w:rFonts w:hint="eastAsia" w:ascii="仿宋_GB2312" w:hAnsi="仿宋_GB2312" w:eastAsia="仿宋_GB2312" w:cs="仿宋_GB2312"/>
          <w:kern w:val="2"/>
          <w:sz w:val="32"/>
          <w:szCs w:val="32"/>
          <w:lang w:val="en-US" w:eastAsia="zh-CN"/>
        </w:rPr>
        <w:t>刘亚慧，</w:t>
      </w:r>
      <w:r>
        <w:rPr>
          <w:rFonts w:hint="eastAsia" w:ascii="仿宋_GB2312" w:hAnsi="仿宋_GB2312" w:cs="仿宋_GB2312"/>
          <w:kern w:val="2"/>
          <w:sz w:val="32"/>
        </w:rPr>
        <w:t>联系电话：</w:t>
      </w:r>
      <w:r>
        <w:rPr>
          <w:rFonts w:hint="eastAsia" w:ascii="仿宋_GB2312" w:hAnsi="仿宋_GB2312" w:eastAsia="仿宋_GB2312" w:cs="仿宋_GB2312"/>
          <w:kern w:val="2"/>
          <w:sz w:val="32"/>
          <w:szCs w:val="32"/>
          <w:lang w:val="en-US" w:eastAsia="zh-CN"/>
        </w:rPr>
        <w:t>17720776312</w:t>
      </w:r>
      <w:r>
        <w:rPr>
          <w:rFonts w:hint="eastAsia" w:ascii="仿宋_GB2312" w:hAnsi="仿宋_GB2312" w:cs="仿宋_GB2312"/>
          <w:kern w:val="2"/>
          <w:sz w:val="32"/>
        </w:rPr>
        <w:t>（如有不便，也可邮寄）；</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（三）投标文件递交截止时间：202</w:t>
      </w:r>
      <w:r>
        <w:rPr>
          <w:rFonts w:hint="eastAsia" w:ascii="仿宋_GB2312" w:hAnsi="仿宋_GB2312" w:cs="仿宋_GB2312"/>
          <w:kern w:val="2"/>
          <w:sz w:val="32"/>
          <w:lang w:val="en-US" w:eastAsia="zh-CN"/>
        </w:rPr>
        <w:t>3</w:t>
      </w:r>
      <w:r>
        <w:rPr>
          <w:rFonts w:hint="eastAsia" w:ascii="仿宋_GB2312" w:hAnsi="仿宋_GB2312" w:cs="仿宋_GB2312"/>
          <w:kern w:val="2"/>
          <w:sz w:val="32"/>
        </w:rPr>
        <w:t>年</w:t>
      </w:r>
      <w:r>
        <w:rPr>
          <w:rFonts w:ascii="仿宋_GB2312" w:hAnsi="仿宋_GB2312" w:cs="仿宋_GB2312"/>
          <w:kern w:val="2"/>
          <w:sz w:val="32"/>
        </w:rPr>
        <w:t>0</w:t>
      </w:r>
      <w:r>
        <w:rPr>
          <w:rFonts w:hint="eastAsia" w:ascii="仿宋_GB2312" w:hAnsi="仿宋_GB2312" w:cs="仿宋_GB2312"/>
          <w:kern w:val="2"/>
          <w:sz w:val="32"/>
          <w:lang w:val="en-US" w:eastAsia="zh-CN"/>
        </w:rPr>
        <w:t>4</w:t>
      </w:r>
      <w:r>
        <w:rPr>
          <w:rFonts w:hint="eastAsia" w:ascii="仿宋_GB2312" w:hAnsi="仿宋_GB2312" w:cs="仿宋_GB2312"/>
          <w:kern w:val="2"/>
          <w:sz w:val="32"/>
        </w:rPr>
        <w:t>月</w:t>
      </w:r>
      <w:r>
        <w:rPr>
          <w:rFonts w:hint="eastAsia" w:ascii="仿宋_GB2312" w:hAnsi="仿宋_GB2312" w:cs="仿宋_GB2312"/>
          <w:kern w:val="2"/>
          <w:sz w:val="32"/>
          <w:lang w:val="en-US" w:eastAsia="zh-CN"/>
        </w:rPr>
        <w:t>17</w:t>
      </w:r>
      <w:r>
        <w:rPr>
          <w:rFonts w:hint="eastAsia" w:ascii="仿宋_GB2312" w:hAnsi="仿宋_GB2312" w:cs="仿宋_GB2312"/>
          <w:kern w:val="2"/>
          <w:sz w:val="32"/>
        </w:rPr>
        <w:t>日下午16：00之前（北京时间）；</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（四）迟交的投标文件：招标人在投标文件递交截止时间以后收到的投标文件，将被拒绝并退还给投标人。</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五、评标办法</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以综合总报价最低为中标单位。</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六、开标时间及地点</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开标时间：202</w:t>
      </w:r>
      <w:r>
        <w:rPr>
          <w:rFonts w:hint="eastAsia" w:ascii="仿宋_GB2312" w:hAnsi="仿宋_GB2312" w:cs="仿宋_GB2312"/>
          <w:kern w:val="2"/>
          <w:sz w:val="32"/>
          <w:lang w:val="en-US" w:eastAsia="zh-CN"/>
        </w:rPr>
        <w:t>3</w:t>
      </w:r>
      <w:r>
        <w:rPr>
          <w:rFonts w:hint="eastAsia" w:ascii="仿宋_GB2312" w:hAnsi="仿宋_GB2312" w:cs="仿宋_GB2312"/>
          <w:kern w:val="2"/>
          <w:sz w:val="32"/>
        </w:rPr>
        <w:t>年</w:t>
      </w:r>
      <w:r>
        <w:rPr>
          <w:rFonts w:ascii="仿宋_GB2312" w:hAnsi="仿宋_GB2312" w:cs="仿宋_GB2312"/>
          <w:kern w:val="2"/>
          <w:sz w:val="32"/>
        </w:rPr>
        <w:t>0</w:t>
      </w:r>
      <w:r>
        <w:rPr>
          <w:rFonts w:hint="eastAsia" w:ascii="仿宋_GB2312" w:hAnsi="仿宋_GB2312" w:cs="仿宋_GB2312"/>
          <w:kern w:val="2"/>
          <w:sz w:val="32"/>
          <w:lang w:val="en-US" w:eastAsia="zh-CN"/>
        </w:rPr>
        <w:t>4</w:t>
      </w:r>
      <w:r>
        <w:rPr>
          <w:rFonts w:hint="eastAsia" w:ascii="仿宋_GB2312" w:hAnsi="仿宋_GB2312" w:cs="仿宋_GB2312"/>
          <w:kern w:val="2"/>
          <w:sz w:val="32"/>
        </w:rPr>
        <w:t>月</w:t>
      </w:r>
      <w:r>
        <w:rPr>
          <w:rFonts w:hint="eastAsia" w:ascii="仿宋_GB2312" w:hAnsi="仿宋_GB2312" w:cs="仿宋_GB2312"/>
          <w:kern w:val="2"/>
          <w:sz w:val="32"/>
          <w:lang w:val="en-US" w:eastAsia="zh-CN"/>
        </w:rPr>
        <w:t>18</w:t>
      </w:r>
      <w:r>
        <w:rPr>
          <w:rFonts w:hint="eastAsia" w:ascii="仿宋_GB2312" w:hAnsi="仿宋_GB2312" w:cs="仿宋_GB2312"/>
          <w:kern w:val="2"/>
          <w:sz w:val="32"/>
        </w:rPr>
        <w:t>日下午15：30 （北京时间）；</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开标地点：福建省福州市鼓楼区西洪路</w:t>
      </w:r>
      <w:r>
        <w:rPr>
          <w:rFonts w:ascii="仿宋_GB2312" w:hAnsi="仿宋_GB2312" w:cs="仿宋_GB2312"/>
          <w:kern w:val="2"/>
          <w:sz w:val="32"/>
        </w:rPr>
        <w:t>528号金牛山互联网产业园云座</w:t>
      </w:r>
      <w:r>
        <w:rPr>
          <w:rFonts w:hint="eastAsia" w:ascii="仿宋_GB2312" w:hAnsi="仿宋_GB2312" w:cs="仿宋_GB2312"/>
          <w:kern w:val="2"/>
          <w:sz w:val="32"/>
          <w:lang w:val="en-US" w:eastAsia="zh-CN"/>
        </w:rPr>
        <w:t>3号楼A区11层</w:t>
      </w:r>
      <w:r>
        <w:rPr>
          <w:rFonts w:ascii="仿宋_GB2312" w:hAnsi="仿宋_GB2312" w:cs="仿宋_GB2312"/>
          <w:kern w:val="2"/>
          <w:sz w:val="32"/>
        </w:rPr>
        <w:t>福建</w:t>
      </w:r>
      <w:r>
        <w:rPr>
          <w:rFonts w:hint="eastAsia" w:ascii="仿宋_GB2312" w:hAnsi="仿宋_GB2312" w:cs="仿宋_GB2312"/>
          <w:kern w:val="2"/>
          <w:sz w:val="32"/>
          <w:lang w:val="en-US" w:eastAsia="zh-CN"/>
        </w:rPr>
        <w:t>省</w:t>
      </w:r>
      <w:r>
        <w:rPr>
          <w:rFonts w:ascii="仿宋_GB2312" w:hAnsi="仿宋_GB2312" w:cs="仿宋_GB2312"/>
          <w:kern w:val="2"/>
          <w:sz w:val="32"/>
        </w:rPr>
        <w:t>人才</w:t>
      </w:r>
      <w:r>
        <w:rPr>
          <w:rFonts w:hint="eastAsia" w:ascii="仿宋_GB2312" w:hAnsi="仿宋_GB2312" w:cs="仿宋_GB2312"/>
          <w:kern w:val="2"/>
          <w:sz w:val="32"/>
          <w:lang w:val="en-US" w:eastAsia="zh-CN"/>
        </w:rPr>
        <w:t>点滴</w:t>
      </w:r>
      <w:r>
        <w:rPr>
          <w:rFonts w:ascii="仿宋_GB2312" w:hAnsi="仿宋_GB2312" w:cs="仿宋_GB2312"/>
          <w:kern w:val="2"/>
          <w:sz w:val="32"/>
        </w:rPr>
        <w:t>教育科技有限公司</w:t>
      </w:r>
      <w:r>
        <w:rPr>
          <w:rFonts w:hint="eastAsia" w:ascii="仿宋_GB2312" w:hAnsi="仿宋_GB2312" w:cs="仿宋_GB2312"/>
          <w:kern w:val="2"/>
          <w:sz w:val="32"/>
        </w:rPr>
        <w:t>，收件人：</w:t>
      </w:r>
      <w:r>
        <w:rPr>
          <w:rFonts w:hint="eastAsia" w:ascii="仿宋_GB2312" w:hAnsi="仿宋_GB2312" w:eastAsia="仿宋_GB2312" w:cs="仿宋_GB2312"/>
          <w:kern w:val="2"/>
          <w:sz w:val="32"/>
          <w:szCs w:val="32"/>
          <w:lang w:val="en-US" w:eastAsia="zh-CN"/>
        </w:rPr>
        <w:t>刘亚慧，</w:t>
      </w:r>
      <w:r>
        <w:rPr>
          <w:rFonts w:hint="eastAsia" w:ascii="仿宋_GB2312" w:hAnsi="仿宋_GB2312" w:cs="仿宋_GB2312"/>
          <w:kern w:val="2"/>
          <w:sz w:val="32"/>
        </w:rPr>
        <w:t>联系电话：</w:t>
      </w:r>
      <w:r>
        <w:rPr>
          <w:rFonts w:hint="eastAsia" w:ascii="仿宋_GB2312" w:hAnsi="仿宋_GB2312" w:eastAsia="仿宋_GB2312" w:cs="仿宋_GB2312"/>
          <w:kern w:val="2"/>
          <w:sz w:val="32"/>
          <w:szCs w:val="32"/>
          <w:lang w:val="en-US" w:eastAsia="zh-CN"/>
        </w:rPr>
        <w:t>17720776312</w:t>
      </w:r>
      <w:r>
        <w:rPr>
          <w:rFonts w:hint="eastAsia" w:ascii="仿宋_GB2312" w:hAnsi="仿宋_GB2312" w:cs="仿宋_GB2312"/>
          <w:kern w:val="2"/>
          <w:sz w:val="32"/>
        </w:rPr>
        <w:t>；</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招标单位：</w:t>
      </w:r>
      <w:r>
        <w:rPr>
          <w:rFonts w:hint="eastAsia" w:ascii="仿宋_GB2312" w:hAnsi="仿宋_GB2312" w:cs="仿宋_GB2312"/>
          <w:kern w:val="2"/>
          <w:sz w:val="32"/>
          <w:lang w:eastAsia="zh-CN"/>
        </w:rPr>
        <w:t>福建省人才点滴教育科技有限公司</w:t>
      </w:r>
      <w:r>
        <w:rPr>
          <w:rFonts w:hint="eastAsia" w:ascii="仿宋_GB2312" w:hAnsi="仿宋_GB2312" w:cs="仿宋_GB2312"/>
          <w:kern w:val="2"/>
          <w:sz w:val="32"/>
        </w:rPr>
        <w:t>；</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联系人：</w:t>
      </w:r>
      <w:r>
        <w:rPr>
          <w:rFonts w:hint="eastAsia" w:ascii="仿宋_GB2312" w:hAnsi="仿宋_GB2312" w:cs="仿宋_GB2312"/>
          <w:kern w:val="2"/>
          <w:sz w:val="32"/>
          <w:lang w:val="en-US" w:eastAsia="zh-CN"/>
        </w:rPr>
        <w:t>刘亚慧</w:t>
      </w:r>
      <w:r>
        <w:rPr>
          <w:rFonts w:hint="eastAsia" w:ascii="仿宋_GB2312" w:hAnsi="仿宋_GB2312" w:cs="仿宋_GB2312"/>
          <w:kern w:val="2"/>
          <w:sz w:val="32"/>
        </w:rPr>
        <w:t xml:space="preserve">  联系电话：</w:t>
      </w:r>
      <w:r>
        <w:rPr>
          <w:rFonts w:hint="eastAsia" w:ascii="仿宋_GB2312" w:hAnsi="仿宋_GB2312" w:cs="仿宋_GB2312"/>
          <w:kern w:val="2"/>
          <w:sz w:val="32"/>
          <w:szCs w:val="32"/>
          <w:lang w:val="en-US" w:eastAsia="zh-CN"/>
        </w:rPr>
        <w:t>17720776312</w:t>
      </w:r>
      <w:r>
        <w:rPr>
          <w:rFonts w:hint="eastAsia" w:ascii="仿宋_GB2312" w:hAnsi="仿宋_GB2312" w:cs="仿宋_GB2312"/>
          <w:kern w:val="2"/>
          <w:sz w:val="32"/>
        </w:rPr>
        <w:t>；</w:t>
      </w:r>
    </w:p>
    <w:p>
      <w:pPr>
        <w:pStyle w:val="7"/>
        <w:widowControl/>
        <w:shd w:val="clear" w:color="auto" w:fill="FFFFFF"/>
        <w:spacing w:beforeAutospacing="0" w:afterAutospacing="0" w:line="350" w:lineRule="atLeast"/>
        <w:ind w:firstLine="631"/>
        <w:rPr>
          <w:rFonts w:hint="eastAsia" w:ascii="仿宋_GB2312" w:hAnsi="仿宋_GB2312" w:cs="仿宋_GB2312"/>
          <w:kern w:val="2"/>
          <w:sz w:val="32"/>
        </w:rPr>
      </w:pPr>
      <w:r>
        <w:rPr>
          <w:rFonts w:hint="eastAsia" w:ascii="仿宋_GB2312" w:hAnsi="仿宋_GB2312" w:cs="仿宋_GB2312"/>
          <w:kern w:val="2"/>
          <w:sz w:val="32"/>
        </w:rPr>
        <w:t>本邀请招标符合资质的投标人均可参加。</w:t>
      </w:r>
    </w:p>
    <w:p>
      <w:pPr>
        <w:pStyle w:val="7"/>
        <w:widowControl/>
        <w:shd w:val="clear" w:color="auto" w:fill="FFFFFF"/>
        <w:spacing w:beforeAutospacing="0" w:afterAutospacing="0" w:line="350" w:lineRule="atLeast"/>
        <w:ind w:firstLine="631"/>
        <w:rPr>
          <w:rFonts w:hint="eastAsia" w:ascii="仿宋_GB2312" w:hAnsi="仿宋_GB2312" w:cs="仿宋_GB2312"/>
          <w:kern w:val="2"/>
          <w:sz w:val="32"/>
        </w:rPr>
      </w:pPr>
    </w:p>
    <w:p>
      <w:pPr>
        <w:pStyle w:val="7"/>
        <w:widowControl/>
        <w:shd w:val="clear" w:color="auto" w:fill="FFFFFF"/>
        <w:spacing w:beforeAutospacing="0" w:afterAutospacing="0" w:line="350" w:lineRule="atLeast"/>
        <w:ind w:firstLine="631"/>
        <w:rPr>
          <w:rFonts w:hint="eastAsia" w:ascii="仿宋_GB2312" w:hAnsi="仿宋_GB2312" w:cs="仿宋_GB2312"/>
          <w:kern w:val="2"/>
          <w:sz w:val="32"/>
        </w:rPr>
      </w:pPr>
    </w:p>
    <w:p>
      <w:pPr>
        <w:pStyle w:val="7"/>
        <w:widowControl/>
        <w:shd w:val="clear" w:color="auto" w:fill="FFFFFF"/>
        <w:spacing w:beforeAutospacing="0" w:afterAutospacing="0" w:line="350" w:lineRule="atLeast"/>
        <w:ind w:firstLine="631"/>
        <w:rPr>
          <w:rFonts w:hint="eastAsia" w:ascii="仿宋_GB2312" w:hAnsi="仿宋_GB2312" w:cs="仿宋_GB2312"/>
          <w:kern w:val="2"/>
          <w:sz w:val="32"/>
        </w:rPr>
      </w:pPr>
    </w:p>
    <w:p>
      <w:pPr>
        <w:pStyle w:val="7"/>
        <w:widowControl/>
        <w:shd w:val="clear" w:color="auto" w:fill="FFFFFF"/>
        <w:spacing w:beforeAutospacing="0" w:afterAutospacing="0" w:line="350" w:lineRule="atLeast"/>
        <w:jc w:val="right"/>
        <w:rPr>
          <w:rFonts w:hint="eastAsia" w:ascii="仿宋_GB2312" w:hAnsi="仿宋_GB2312" w:eastAsia="仿宋_GB2312" w:cs="仿宋_GB2312"/>
          <w:kern w:val="2"/>
          <w:sz w:val="32"/>
          <w:lang w:eastAsia="zh-CN"/>
        </w:rPr>
      </w:pPr>
      <w:r>
        <w:rPr>
          <w:rFonts w:hint="eastAsia" w:ascii="仿宋_GB2312" w:hAnsi="仿宋_GB2312" w:cs="仿宋_GB2312"/>
          <w:kern w:val="2"/>
          <w:sz w:val="32"/>
        </w:rPr>
        <w:t>　　</w:t>
      </w:r>
      <w:r>
        <w:rPr>
          <w:rFonts w:hint="eastAsia" w:ascii="仿宋_GB2312" w:hAnsi="仿宋_GB2312" w:cs="仿宋_GB2312"/>
          <w:kern w:val="2"/>
          <w:sz w:val="32"/>
          <w:lang w:eastAsia="zh-CN"/>
        </w:rPr>
        <w:t>福建省人才点滴教育科技有限公司</w:t>
      </w:r>
    </w:p>
    <w:p>
      <w:pPr>
        <w:pStyle w:val="7"/>
        <w:widowControl/>
        <w:shd w:val="clear" w:color="auto" w:fill="FFFFFF"/>
        <w:spacing w:beforeAutospacing="0" w:afterAutospacing="0" w:line="350" w:lineRule="atLeast"/>
        <w:jc w:val="right"/>
        <w:rPr>
          <w:rFonts w:ascii="仿宋_GB2312" w:hAnsi="仿宋_GB2312" w:cs="仿宋_GB2312"/>
          <w:kern w:val="2"/>
          <w:sz w:val="32"/>
        </w:rPr>
      </w:pPr>
      <w:r>
        <w:rPr>
          <w:rFonts w:hint="eastAsia" w:ascii="仿宋_GB2312" w:hAnsi="仿宋_GB2312" w:cs="仿宋_GB2312"/>
          <w:kern w:val="2"/>
          <w:sz w:val="32"/>
        </w:rPr>
        <w:t>202</w:t>
      </w:r>
      <w:r>
        <w:rPr>
          <w:rFonts w:hint="eastAsia" w:ascii="仿宋_GB2312" w:hAnsi="仿宋_GB2312" w:cs="仿宋_GB2312"/>
          <w:kern w:val="2"/>
          <w:sz w:val="32"/>
          <w:lang w:val="en-US" w:eastAsia="zh-CN"/>
        </w:rPr>
        <w:t>3</w:t>
      </w:r>
      <w:r>
        <w:rPr>
          <w:rFonts w:hint="eastAsia" w:ascii="仿宋_GB2312" w:hAnsi="仿宋_GB2312" w:cs="仿宋_GB2312"/>
          <w:kern w:val="2"/>
          <w:sz w:val="32"/>
        </w:rPr>
        <w:t>年</w:t>
      </w:r>
      <w:r>
        <w:rPr>
          <w:rFonts w:ascii="仿宋_GB2312" w:hAnsi="仿宋_GB2312" w:cs="仿宋_GB2312"/>
          <w:kern w:val="2"/>
          <w:sz w:val="32"/>
        </w:rPr>
        <w:t>0</w:t>
      </w:r>
      <w:r>
        <w:rPr>
          <w:rFonts w:hint="eastAsia" w:ascii="仿宋_GB2312" w:hAnsi="仿宋_GB2312" w:cs="仿宋_GB2312"/>
          <w:kern w:val="2"/>
          <w:sz w:val="32"/>
          <w:lang w:val="en-US" w:eastAsia="zh-CN"/>
        </w:rPr>
        <w:t>4</w:t>
      </w:r>
      <w:r>
        <w:rPr>
          <w:rFonts w:hint="eastAsia" w:ascii="仿宋_GB2312" w:hAnsi="仿宋_GB2312" w:cs="仿宋_GB2312"/>
          <w:kern w:val="2"/>
          <w:sz w:val="32"/>
        </w:rPr>
        <w:t>月</w:t>
      </w:r>
      <w:r>
        <w:rPr>
          <w:rFonts w:hint="eastAsia" w:ascii="仿宋_GB2312" w:hAnsi="仿宋_GB2312" w:cs="仿宋_GB2312"/>
          <w:kern w:val="2"/>
          <w:sz w:val="32"/>
          <w:lang w:val="en-US" w:eastAsia="zh-CN"/>
        </w:rPr>
        <w:t>10</w:t>
      </w:r>
      <w:r>
        <w:rPr>
          <w:rFonts w:hint="eastAsia" w:ascii="仿宋_GB2312" w:hAnsi="仿宋_GB2312" w:cs="仿宋_GB2312"/>
          <w:kern w:val="2"/>
          <w:sz w:val="32"/>
        </w:rPr>
        <w:t>日</w:t>
      </w: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both"/>
        <w:rPr>
          <w:rFonts w:ascii="仿宋_GB2312" w:hAnsi="仿宋_GB2312" w:cs="仿宋_GB2312"/>
          <w:kern w:val="2"/>
          <w:sz w:val="32"/>
        </w:rPr>
      </w:pPr>
    </w:p>
    <w:p>
      <w:pPr>
        <w:pStyle w:val="7"/>
        <w:widowControl/>
        <w:shd w:val="clear" w:color="auto" w:fill="FFFFFF"/>
        <w:spacing w:beforeAutospacing="0" w:afterAutospacing="0" w:line="350" w:lineRule="atLeast"/>
        <w:jc w:val="center"/>
        <w:outlineLvl w:val="0"/>
        <w:rPr>
          <w:rFonts w:ascii="Arial" w:hAnsi="Arial" w:eastAsia="黑体"/>
          <w:kern w:val="2"/>
          <w:sz w:val="32"/>
        </w:rPr>
      </w:pPr>
      <w:r>
        <w:rPr>
          <w:rFonts w:hint="eastAsia" w:ascii="Arial" w:hAnsi="Arial" w:eastAsia="黑体"/>
          <w:kern w:val="2"/>
          <w:sz w:val="32"/>
        </w:rPr>
        <w:t>　　</w:t>
      </w:r>
      <w:bookmarkStart w:id="1" w:name="_Toc16460"/>
      <w:bookmarkStart w:id="2" w:name="_Toc14075"/>
      <w:r>
        <w:rPr>
          <w:rFonts w:hint="eastAsia" w:ascii="Arial" w:hAnsi="Arial" w:eastAsia="黑体"/>
          <w:kern w:val="2"/>
          <w:sz w:val="32"/>
        </w:rPr>
        <w:t>第二章 报价邀请书</w:t>
      </w:r>
      <w:bookmarkEnd w:id="1"/>
      <w:bookmarkEnd w:id="2"/>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致各投标单位：</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我司拟对公司</w:t>
      </w:r>
      <w:r>
        <w:rPr>
          <w:rFonts w:hint="eastAsia" w:ascii="仿宋_GB2312" w:hAnsi="仿宋_GB2312" w:cs="仿宋_GB2312"/>
          <w:kern w:val="2"/>
          <w:sz w:val="32"/>
          <w:lang w:val="en-US" w:eastAsia="zh-CN"/>
        </w:rPr>
        <w:t>员工午餐供应商遴选采购项目</w:t>
      </w:r>
      <w:r>
        <w:rPr>
          <w:rFonts w:hint="eastAsia" w:ascii="仿宋_GB2312" w:hAnsi="仿宋_GB2312" w:cs="仿宋_GB2312"/>
          <w:kern w:val="2"/>
          <w:sz w:val="32"/>
        </w:rPr>
        <w:t>进行询价，需对其咨询报价，现就“</w:t>
      </w:r>
      <w:r>
        <w:rPr>
          <w:rFonts w:hint="eastAsia" w:ascii="仿宋_GB2312" w:hAnsi="仿宋_GB2312" w:cs="仿宋_GB2312"/>
          <w:kern w:val="2"/>
          <w:sz w:val="32"/>
          <w:lang w:eastAsia="zh-CN"/>
        </w:rPr>
        <w:t>福建省人才点滴教育科技有限公司</w:t>
      </w:r>
      <w:r>
        <w:rPr>
          <w:rFonts w:hint="eastAsia" w:ascii="仿宋_GB2312" w:hAnsi="仿宋_GB2312" w:cs="仿宋_GB2312"/>
          <w:kern w:val="2"/>
          <w:sz w:val="32"/>
        </w:rPr>
        <w:t>关于</w:t>
      </w:r>
      <w:r>
        <w:rPr>
          <w:rFonts w:hint="eastAsia" w:ascii="仿宋_GB2312" w:hAnsi="仿宋_GB2312" w:cs="仿宋_GB2312"/>
          <w:kern w:val="2"/>
          <w:sz w:val="32"/>
          <w:lang w:val="en-US" w:eastAsia="zh-CN"/>
        </w:rPr>
        <w:t>员工午餐供应商遴选</w:t>
      </w:r>
      <w:r>
        <w:rPr>
          <w:rFonts w:hint="eastAsia" w:ascii="仿宋_GB2312" w:hAnsi="仿宋_GB2312" w:cs="仿宋_GB2312"/>
          <w:kern w:val="2"/>
          <w:sz w:val="32"/>
        </w:rPr>
        <w:t>”项目以询价方式组织采购，特邀请贵司参与报价。有关事项如下：</w:t>
      </w:r>
    </w:p>
    <w:p>
      <w:pPr>
        <w:pStyle w:val="7"/>
        <w:widowControl/>
        <w:shd w:val="clear" w:color="auto" w:fill="FFFFFF"/>
        <w:spacing w:beforeAutospacing="0" w:afterAutospacing="0" w:line="350" w:lineRule="atLeast"/>
        <w:ind w:firstLine="316" w:firstLineChars="100"/>
        <w:rPr>
          <w:rFonts w:hint="eastAsia" w:ascii="仿宋_GB2312" w:hAnsi="仿宋_GB2312" w:eastAsia="仿宋_GB2312" w:cs="仿宋_GB2312"/>
          <w:kern w:val="2"/>
          <w:sz w:val="32"/>
          <w:szCs w:val="32"/>
          <w:lang w:val="en-US" w:eastAsia="zh-CN"/>
        </w:rPr>
      </w:pPr>
      <w:bookmarkStart w:id="31" w:name="_GoBack"/>
      <w:bookmarkEnd w:id="31"/>
      <w:r>
        <w:rPr>
          <w:rFonts w:hint="eastAsia" w:ascii="仿宋_GB2312" w:hAnsi="仿宋_GB2312" w:cs="仿宋_GB2312"/>
          <w:kern w:val="2"/>
          <w:sz w:val="32"/>
        </w:rPr>
        <w:t>　</w:t>
      </w:r>
      <w:r>
        <w:rPr>
          <w:rFonts w:hint="eastAsia" w:ascii="仿宋_GB2312" w:hAnsi="仿宋_GB2312" w:eastAsia="仿宋_GB2312" w:cs="仿宋_GB2312"/>
          <w:kern w:val="2"/>
          <w:sz w:val="32"/>
          <w:szCs w:val="32"/>
          <w:lang w:val="en-US" w:eastAsia="zh-CN"/>
        </w:rPr>
        <w:t>一、项目概况</w:t>
      </w:r>
    </w:p>
    <w:p>
      <w:pPr>
        <w:pStyle w:val="7"/>
        <w:widowControl/>
        <w:shd w:val="clear" w:color="auto" w:fill="FFFFFF"/>
        <w:spacing w:beforeAutospacing="0" w:afterAutospacing="0" w:line="350" w:lineRule="atLeast"/>
        <w:ind w:firstLine="631"/>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（一）项目名称：福建省人才点滴教育科技有限公司对2023--2025年度食品全品类供应商遴选采购项目进行询价。采购项目的潜在供应商可与我司项目联系人（刘亚慧，17720776312）获取采购文件。</w:t>
      </w:r>
    </w:p>
    <w:p>
      <w:pPr>
        <w:pStyle w:val="7"/>
        <w:widowControl/>
        <w:shd w:val="clear" w:color="auto" w:fill="FFFFFF"/>
        <w:spacing w:beforeAutospacing="0" w:afterAutospacing="0" w:line="350" w:lineRule="atLeast"/>
        <w:ind w:firstLine="631"/>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（二）项目基本情况：</w:t>
      </w:r>
    </w:p>
    <w:p>
      <w:pPr>
        <w:pStyle w:val="7"/>
        <w:widowControl/>
        <w:shd w:val="clear" w:color="auto" w:fill="FFFFFF"/>
        <w:spacing w:beforeAutospacing="0" w:afterAutospacing="0" w:line="350" w:lineRule="atLeast"/>
        <w:ind w:firstLine="631"/>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就福建省人才点滴教育科技有限公司对2023--2025年度食品全品类供应商遴选采购项目进行询价，出具符合规范、科学、合理的询价结果。</w:t>
      </w:r>
    </w:p>
    <w:p>
      <w:pPr>
        <w:pStyle w:val="7"/>
        <w:widowControl/>
        <w:shd w:val="clear" w:color="auto" w:fill="FFFFFF"/>
        <w:spacing w:beforeAutospacing="0" w:afterAutospacing="0" w:line="350" w:lineRule="atLeast"/>
        <w:ind w:firstLine="631"/>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项目编号：FJRENCDD--20230401</w:t>
      </w:r>
    </w:p>
    <w:p>
      <w:pPr>
        <w:pStyle w:val="7"/>
        <w:widowControl/>
        <w:shd w:val="clear" w:color="auto" w:fill="FFFFFF"/>
        <w:spacing w:beforeAutospacing="0" w:afterAutospacing="0" w:line="350" w:lineRule="atLeast"/>
        <w:ind w:firstLine="631"/>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项目名称：2023--2025年度食品全品类供应商遴选采购项目</w:t>
      </w:r>
    </w:p>
    <w:p>
      <w:pPr>
        <w:pStyle w:val="7"/>
        <w:widowControl/>
        <w:shd w:val="clear" w:color="auto" w:fill="FFFFFF"/>
        <w:spacing w:beforeAutospacing="0" w:afterAutospacing="0" w:line="350" w:lineRule="atLeast"/>
        <w:ind w:firstLine="631"/>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采购方式：询价</w:t>
      </w:r>
    </w:p>
    <w:p>
      <w:pPr>
        <w:pStyle w:val="7"/>
        <w:widowControl/>
        <w:shd w:val="clear" w:color="auto" w:fill="FFFFFF"/>
        <w:spacing w:beforeAutospacing="0" w:afterAutospacing="0" w:line="350" w:lineRule="atLeast"/>
        <w:ind w:firstLine="631"/>
        <w:rPr>
          <w:rFonts w:hint="eastAsia" w:ascii="Calibri" w:hAnsi="Calibri" w:eastAsia="宋体"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rPr>
        <w:t>（三）采购商品一览表：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025"/>
        <w:gridCol w:w="1875"/>
        <w:gridCol w:w="201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b/>
                <w:bCs/>
                <w:kern w:val="2"/>
                <w:sz w:val="28"/>
                <w:szCs w:val="28"/>
                <w:vertAlign w:val="baseline"/>
                <w:lang w:val="en-US" w:eastAsia="zh-CN" w:bidi="ar-SA"/>
              </w:rPr>
            </w:pPr>
            <w:r>
              <w:rPr>
                <w:rFonts w:hint="eastAsia" w:cs="Times New Roman"/>
                <w:b/>
                <w:bCs/>
                <w:kern w:val="2"/>
                <w:sz w:val="28"/>
                <w:szCs w:val="28"/>
                <w:vertAlign w:val="baseline"/>
                <w:lang w:val="en-US" w:eastAsia="zh-CN" w:bidi="ar-SA"/>
              </w:rPr>
              <w:t>序号</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b/>
                <w:bCs/>
                <w:kern w:val="2"/>
                <w:sz w:val="28"/>
                <w:szCs w:val="28"/>
                <w:vertAlign w:val="baseline"/>
                <w:lang w:val="en-US" w:eastAsia="zh-CN" w:bidi="ar-SA"/>
              </w:rPr>
            </w:pPr>
            <w:r>
              <w:rPr>
                <w:rFonts w:hint="eastAsia" w:cs="Times New Roman"/>
                <w:b/>
                <w:bCs/>
                <w:kern w:val="2"/>
                <w:sz w:val="28"/>
                <w:szCs w:val="28"/>
                <w:vertAlign w:val="baseline"/>
                <w:lang w:val="en-US" w:eastAsia="zh-CN" w:bidi="ar-SA"/>
              </w:rPr>
              <w:t>名称</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b/>
                <w:bCs/>
                <w:kern w:val="2"/>
                <w:sz w:val="28"/>
                <w:szCs w:val="28"/>
                <w:vertAlign w:val="baseline"/>
                <w:lang w:val="en-US" w:eastAsia="zh-CN" w:bidi="ar-SA"/>
              </w:rPr>
            </w:pPr>
            <w:r>
              <w:rPr>
                <w:rFonts w:hint="eastAsia" w:cs="Times New Roman"/>
                <w:b/>
                <w:bCs/>
                <w:kern w:val="2"/>
                <w:sz w:val="28"/>
                <w:szCs w:val="28"/>
                <w:vertAlign w:val="baseline"/>
                <w:lang w:val="en-US" w:eastAsia="zh-CN" w:bidi="ar-SA"/>
              </w:rPr>
              <w:t>单位</w:t>
            </w:r>
          </w:p>
        </w:tc>
        <w:tc>
          <w:tcPr>
            <w:tcW w:w="2012"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b/>
                <w:bCs/>
                <w:kern w:val="2"/>
                <w:sz w:val="28"/>
                <w:szCs w:val="28"/>
                <w:vertAlign w:val="baseline"/>
                <w:lang w:val="en-US" w:eastAsia="zh-CN" w:bidi="ar-SA"/>
              </w:rPr>
            </w:pPr>
            <w:r>
              <w:rPr>
                <w:rFonts w:hint="eastAsia" w:cs="Times New Roman"/>
                <w:b/>
                <w:bCs/>
                <w:kern w:val="2"/>
                <w:sz w:val="28"/>
                <w:szCs w:val="28"/>
                <w:vertAlign w:val="baseline"/>
                <w:lang w:val="en-US" w:eastAsia="zh-CN" w:bidi="ar-SA"/>
              </w:rPr>
              <w:t>单价（元）</w:t>
            </w:r>
          </w:p>
        </w:tc>
        <w:tc>
          <w:tcPr>
            <w:tcW w:w="17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b/>
                <w:bCs/>
                <w:kern w:val="2"/>
                <w:sz w:val="28"/>
                <w:szCs w:val="28"/>
                <w:vertAlign w:val="baseline"/>
                <w:lang w:val="en-US" w:eastAsia="zh-CN" w:bidi="ar-SA"/>
              </w:rPr>
            </w:pPr>
            <w:r>
              <w:rPr>
                <w:rFonts w:hint="eastAsia" w:cs="Times New Roman"/>
                <w:b/>
                <w:bCs/>
                <w:kern w:val="2"/>
                <w:sz w:val="28"/>
                <w:szCs w:val="28"/>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小白菜</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高筋面粉</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低筋面粉</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4</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韭菜</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5</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菠菜</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6</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生菜</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7</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空心菜</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8</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菜芯</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9</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蕃茄</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10</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大白菜</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11</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土豆</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12</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洋葱</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13</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红薯</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14</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蒜头</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15</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萝卜</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16</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芋头</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17</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冬笋</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18</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香菇</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19</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盐</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350 g/包</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20</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食用油</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5 L/桶</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21</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酱油</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1.9 L/瓶</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22</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豆腐</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板</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23</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虾</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24</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牛肉</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25</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大米</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25 kg/包</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26</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猪肉</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27</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鱼丸</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2.5 kg/包</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28</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牛肉丸</w:t>
            </w:r>
          </w:p>
        </w:tc>
        <w:tc>
          <w:tcPr>
            <w:tcW w:w="1875" w:type="dxa"/>
            <w:noWrap w:val="0"/>
            <w:vAlign w:val="top"/>
          </w:tcPr>
          <w:p>
            <w:pPr>
              <w:pStyle w:val="7"/>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2.5 kg/包</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29</w:t>
            </w:r>
          </w:p>
        </w:tc>
        <w:tc>
          <w:tcPr>
            <w:tcW w:w="2025" w:type="dxa"/>
            <w:noWrap w:val="0"/>
            <w:vAlign w:val="top"/>
          </w:tcPr>
          <w:p>
            <w:pPr>
              <w:pStyle w:val="7"/>
              <w:widowControl/>
              <w:numPr>
                <w:ilvl w:val="0"/>
                <w:numId w:val="0"/>
              </w:numPr>
              <w:spacing w:beforeAutospacing="0" w:afterAutospacing="0" w:line="350" w:lineRule="atLeast"/>
              <w:ind w:left="0" w:leftChars="0" w:firstLine="0" w:firstLineChars="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鸡肉</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30</w:t>
            </w:r>
          </w:p>
        </w:tc>
        <w:tc>
          <w:tcPr>
            <w:tcW w:w="2025" w:type="dxa"/>
            <w:noWrap w:val="0"/>
            <w:vAlign w:val="top"/>
          </w:tcPr>
          <w:p>
            <w:pPr>
              <w:pStyle w:val="7"/>
              <w:widowControl/>
              <w:numPr>
                <w:ilvl w:val="0"/>
                <w:numId w:val="0"/>
              </w:numPr>
              <w:spacing w:beforeAutospacing="0" w:afterAutospacing="0" w:line="350" w:lineRule="atLeast"/>
              <w:ind w:left="0" w:leftChars="0" w:firstLine="0" w:firstLineChars="0"/>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鸡腿</w:t>
            </w:r>
          </w:p>
        </w:tc>
        <w:tc>
          <w:tcPr>
            <w:tcW w:w="1875" w:type="dxa"/>
            <w:noWrap w:val="0"/>
            <w:vAlign w:val="top"/>
          </w:tcPr>
          <w:p>
            <w:pPr>
              <w:pStyle w:val="7"/>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10 kg/件</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31</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鸡中翅</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10 kg/件</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32</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鸡腿肉</w:t>
            </w:r>
          </w:p>
        </w:tc>
        <w:tc>
          <w:tcPr>
            <w:tcW w:w="1875" w:type="dxa"/>
            <w:noWrap w:val="0"/>
            <w:vAlign w:val="top"/>
          </w:tcPr>
          <w:p>
            <w:pPr>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10 kg/件</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33</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鸡胸</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10 kg/件</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34</w:t>
            </w:r>
          </w:p>
        </w:tc>
        <w:tc>
          <w:tcPr>
            <w:tcW w:w="2025" w:type="dxa"/>
            <w:noWrap w:val="0"/>
            <w:vAlign w:val="top"/>
          </w:tcPr>
          <w:p>
            <w:pPr>
              <w:pStyle w:val="7"/>
              <w:widowControl/>
              <w:numPr>
                <w:ilvl w:val="0"/>
                <w:numId w:val="0"/>
              </w:numPr>
              <w:spacing w:beforeAutospacing="0" w:afterAutospacing="0" w:line="350" w:lineRule="atLeast"/>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鸭翅</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pStyle w:val="7"/>
              <w:widowControl/>
              <w:numPr>
                <w:ilvl w:val="0"/>
                <w:numId w:val="0"/>
              </w:numPr>
              <w:spacing w:beforeAutospacing="0" w:afterAutospacing="0" w:line="350" w:lineRule="atLeast"/>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35</w:t>
            </w:r>
          </w:p>
        </w:tc>
        <w:tc>
          <w:tcPr>
            <w:tcW w:w="202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鸡蛋</w:t>
            </w:r>
          </w:p>
        </w:tc>
        <w:tc>
          <w:tcPr>
            <w:tcW w:w="1875" w:type="dxa"/>
            <w:noWrap w:val="0"/>
            <w:vAlign w:val="top"/>
          </w:tcPr>
          <w:p>
            <w:pPr>
              <w:pStyle w:val="7"/>
              <w:widowControl/>
              <w:numPr>
                <w:ilvl w:val="0"/>
                <w:numId w:val="0"/>
              </w:numPr>
              <w:spacing w:beforeAutospacing="0" w:afterAutospacing="0" w:line="350" w:lineRule="atLeast"/>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市斤</w:t>
            </w:r>
          </w:p>
        </w:tc>
        <w:tc>
          <w:tcPr>
            <w:tcW w:w="2012"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c>
          <w:tcPr>
            <w:tcW w:w="1705" w:type="dxa"/>
            <w:noWrap w:val="0"/>
            <w:vAlign w:val="top"/>
          </w:tcPr>
          <w:p>
            <w:pPr>
              <w:pStyle w:val="7"/>
              <w:widowControl/>
              <w:numPr>
                <w:ilvl w:val="0"/>
                <w:numId w:val="0"/>
              </w:numPr>
              <w:spacing w:beforeAutospacing="0" w:afterAutospacing="0" w:line="350" w:lineRule="atLeast"/>
              <w:rPr>
                <w:rFonts w:hint="eastAsia" w:ascii="Calibri" w:hAnsi="Calibri" w:eastAsia="宋体" w:cs="Times New Roman"/>
                <w:kern w:val="2"/>
                <w:sz w:val="21"/>
                <w:szCs w:val="24"/>
                <w:vertAlign w:val="baseline"/>
                <w:lang w:val="en-US" w:eastAsia="zh-CN" w:bidi="ar-SA"/>
              </w:rPr>
            </w:pPr>
          </w:p>
        </w:tc>
      </w:tr>
    </w:tbl>
    <w:p>
      <w:pPr>
        <w:pStyle w:val="7"/>
        <w:widowControl/>
        <w:numPr>
          <w:ilvl w:val="0"/>
          <w:numId w:val="0"/>
        </w:numPr>
        <w:shd w:val="clear" w:color="auto" w:fill="FFFFFF"/>
        <w:spacing w:beforeAutospacing="0" w:afterAutospacing="0" w:line="350" w:lineRule="atLeast"/>
        <w:rPr>
          <w:rFonts w:hint="eastAsia" w:ascii="Calibri" w:hAnsi="Calibri" w:eastAsia="宋体" w:cs="Times New Roman"/>
          <w:kern w:val="2"/>
          <w:sz w:val="21"/>
          <w:szCs w:val="24"/>
          <w:lang w:val="en-US" w:eastAsia="zh-CN" w:bidi="ar-SA"/>
        </w:rPr>
      </w:pPr>
    </w:p>
    <w:p>
      <w:pPr>
        <w:pStyle w:val="7"/>
        <w:widowControl/>
        <w:shd w:val="clear" w:color="auto" w:fill="FFFFFF"/>
        <w:spacing w:beforeAutospacing="0" w:afterAutospacing="0" w:line="350" w:lineRule="atLeast"/>
        <w:ind w:firstLine="631"/>
        <w:rPr>
          <w:rFonts w:hint="eastAsia" w:ascii="仿宋_GB2312" w:hAnsi="仿宋_GB2312" w:eastAsia="仿宋_GB2312" w:cs="仿宋_GB2312"/>
          <w:kern w:val="2"/>
          <w:sz w:val="32"/>
          <w:szCs w:val="32"/>
          <w:lang w:val="en-US" w:eastAsia="zh-CN"/>
        </w:rPr>
      </w:pPr>
      <w:r>
        <w:rPr>
          <w:rFonts w:hint="eastAsia" w:ascii="Calibri" w:hAnsi="Calibri" w:eastAsia="宋体" w:cs="Times New Roman"/>
          <w:kern w:val="2"/>
          <w:sz w:val="21"/>
          <w:szCs w:val="24"/>
          <w:lang w:val="en-US" w:eastAsia="zh-CN" w:bidi="ar-SA"/>
        </w:rPr>
        <w:t>　　</w:t>
      </w:r>
      <w:r>
        <w:rPr>
          <w:rFonts w:hint="eastAsia" w:ascii="仿宋_GB2312" w:hAnsi="仿宋_GB2312" w:eastAsia="仿宋_GB2312" w:cs="仿宋_GB2312"/>
          <w:kern w:val="2"/>
          <w:sz w:val="32"/>
          <w:szCs w:val="32"/>
          <w:lang w:val="en-US" w:eastAsia="zh-CN"/>
        </w:rPr>
        <w:t>二、报价人资格要求</w:t>
      </w:r>
    </w:p>
    <w:p>
      <w:pPr>
        <w:pStyle w:val="7"/>
        <w:widowControl/>
        <w:shd w:val="clear" w:color="auto" w:fill="FFFFFF"/>
        <w:spacing w:beforeAutospacing="0" w:afterAutospacing="0" w:line="350" w:lineRule="atLeast"/>
        <w:ind w:firstLine="631"/>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1、投标人须具备独立法人资格；</w:t>
      </w:r>
    </w:p>
    <w:p>
      <w:pPr>
        <w:pStyle w:val="7"/>
        <w:widowControl/>
        <w:shd w:val="clear" w:color="auto" w:fill="FFFFFF"/>
        <w:spacing w:beforeAutospacing="0" w:afterAutospacing="0" w:line="350" w:lineRule="atLeast"/>
        <w:ind w:firstLine="631"/>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2、在同行业中有较好信誉，一年内未受到政府主管部门的处罚，无不良记录；</w:t>
      </w:r>
    </w:p>
    <w:p>
      <w:pPr>
        <w:pStyle w:val="7"/>
        <w:widowControl/>
        <w:shd w:val="clear" w:color="auto" w:fill="FFFFFF"/>
        <w:spacing w:beforeAutospacing="0" w:afterAutospacing="0" w:line="350" w:lineRule="atLeast"/>
        <w:ind w:firstLine="631"/>
        <w:rPr>
          <w:rFonts w:ascii="仿宋_GB2312" w:hAnsi="仿宋_GB2312" w:cs="仿宋_GB2312"/>
          <w:kern w:val="2"/>
          <w:sz w:val="32"/>
        </w:rPr>
      </w:pPr>
      <w:r>
        <w:rPr>
          <w:rFonts w:hint="eastAsia" w:ascii="仿宋_GB2312" w:hAnsi="仿宋_GB2312" w:eastAsia="仿宋_GB2312" w:cs="仿宋_GB2312"/>
          <w:kern w:val="2"/>
          <w:sz w:val="32"/>
          <w:szCs w:val="32"/>
          <w:lang w:val="en-US" w:eastAsia="zh-CN"/>
        </w:rPr>
        <w:t>3、本项目不接受联合体投标。</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三、评标办法：</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以综合总报价最低为中标单位。</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四、询价文件的获取时间、方式</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拟参与此项目的投标人，我司将通过邮件形式将加盖公章的正式询价文件扫描件电子版发至贵司邮箱。</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五、投标文件的递交</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1、纸质投标文件应该使用简体中文编制，一式三份，装在一个袋里密封，封装上应标明：</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（1）报价单位名称、地址、联系人；</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（2）项目名称；</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2、福建省福州市鼓楼区西洪路</w:t>
      </w:r>
      <w:r>
        <w:rPr>
          <w:rFonts w:ascii="仿宋_GB2312" w:hAnsi="仿宋_GB2312" w:cs="仿宋_GB2312"/>
          <w:kern w:val="2"/>
          <w:sz w:val="32"/>
        </w:rPr>
        <w:t>528号金牛山互联网产业园云座</w:t>
      </w:r>
      <w:r>
        <w:rPr>
          <w:rFonts w:hint="eastAsia" w:ascii="仿宋_GB2312" w:hAnsi="仿宋_GB2312" w:cs="仿宋_GB2312"/>
          <w:kern w:val="2"/>
          <w:sz w:val="32"/>
          <w:lang w:val="en-US" w:eastAsia="zh-CN"/>
        </w:rPr>
        <w:t>3号楼A区11层</w:t>
      </w:r>
      <w:r>
        <w:rPr>
          <w:rFonts w:hint="eastAsia" w:ascii="仿宋_GB2312" w:hAnsi="仿宋_GB2312" w:cs="仿宋_GB2312"/>
          <w:kern w:val="2"/>
          <w:sz w:val="32"/>
          <w:lang w:eastAsia="zh-CN"/>
        </w:rPr>
        <w:t>福建省人才点滴教育科技有限公司</w:t>
      </w:r>
      <w:r>
        <w:rPr>
          <w:rFonts w:hint="eastAsia" w:ascii="仿宋_GB2312" w:hAnsi="仿宋_GB2312" w:cs="仿宋_GB2312"/>
          <w:kern w:val="2"/>
          <w:sz w:val="32"/>
        </w:rPr>
        <w:t>，收件人：</w:t>
      </w:r>
      <w:r>
        <w:rPr>
          <w:rFonts w:hint="eastAsia" w:ascii="仿宋_GB2312" w:hAnsi="仿宋_GB2312" w:cs="仿宋_GB2312"/>
          <w:kern w:val="2"/>
          <w:sz w:val="32"/>
          <w:lang w:val="en-US" w:eastAsia="zh-CN"/>
        </w:rPr>
        <w:t>刘亚慧</w:t>
      </w:r>
      <w:r>
        <w:rPr>
          <w:rFonts w:hint="eastAsia" w:ascii="仿宋_GB2312" w:hAnsi="仿宋_GB2312" w:cs="仿宋_GB2312"/>
          <w:kern w:val="2"/>
          <w:sz w:val="32"/>
        </w:rPr>
        <w:t>，联系电话：</w:t>
      </w:r>
      <w:r>
        <w:rPr>
          <w:rFonts w:hint="eastAsia" w:ascii="仿宋_GB2312" w:hAnsi="仿宋_GB2312" w:cs="仿宋_GB2312"/>
          <w:kern w:val="2"/>
          <w:sz w:val="32"/>
          <w:szCs w:val="32"/>
          <w:lang w:val="en-US" w:eastAsia="zh-CN"/>
        </w:rPr>
        <w:t>17720776312</w:t>
      </w:r>
      <w:r>
        <w:rPr>
          <w:rFonts w:hint="eastAsia" w:ascii="仿宋_GB2312" w:hAnsi="仿宋_GB2312" w:cs="仿宋_GB2312"/>
          <w:kern w:val="2"/>
          <w:sz w:val="32"/>
        </w:rPr>
        <w:t>（如有不便，也可邮寄）；</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3、递交报价文件截止时间为202</w:t>
      </w:r>
      <w:r>
        <w:rPr>
          <w:rFonts w:hint="eastAsia" w:ascii="仿宋_GB2312" w:hAnsi="仿宋_GB2312" w:cs="仿宋_GB2312"/>
          <w:kern w:val="2"/>
          <w:sz w:val="32"/>
          <w:lang w:val="en-US" w:eastAsia="zh-CN"/>
        </w:rPr>
        <w:t>3</w:t>
      </w:r>
      <w:r>
        <w:rPr>
          <w:rFonts w:hint="eastAsia" w:ascii="仿宋_GB2312" w:hAnsi="仿宋_GB2312" w:cs="仿宋_GB2312"/>
          <w:kern w:val="2"/>
          <w:sz w:val="32"/>
        </w:rPr>
        <w:t>年</w:t>
      </w:r>
      <w:r>
        <w:rPr>
          <w:rFonts w:ascii="仿宋_GB2312" w:hAnsi="仿宋_GB2312" w:cs="仿宋_GB2312"/>
          <w:kern w:val="2"/>
          <w:sz w:val="32"/>
        </w:rPr>
        <w:t>0</w:t>
      </w:r>
      <w:r>
        <w:rPr>
          <w:rFonts w:hint="eastAsia" w:ascii="仿宋_GB2312" w:hAnsi="仿宋_GB2312" w:cs="仿宋_GB2312"/>
          <w:kern w:val="2"/>
          <w:sz w:val="32"/>
          <w:lang w:val="en-US" w:eastAsia="zh-CN"/>
        </w:rPr>
        <w:t>4</w:t>
      </w:r>
      <w:r>
        <w:rPr>
          <w:rFonts w:hint="eastAsia" w:ascii="仿宋_GB2312" w:hAnsi="仿宋_GB2312" w:cs="仿宋_GB2312"/>
          <w:kern w:val="2"/>
          <w:sz w:val="32"/>
        </w:rPr>
        <w:t>月</w:t>
      </w:r>
      <w:r>
        <w:rPr>
          <w:rFonts w:hint="eastAsia" w:ascii="仿宋_GB2312" w:hAnsi="仿宋_GB2312" w:cs="仿宋_GB2312"/>
          <w:kern w:val="2"/>
          <w:sz w:val="32"/>
          <w:lang w:val="en-US" w:eastAsia="zh-CN"/>
        </w:rPr>
        <w:t>17</w:t>
      </w:r>
      <w:r>
        <w:rPr>
          <w:rFonts w:hint="eastAsia" w:ascii="仿宋_GB2312" w:hAnsi="仿宋_GB2312" w:cs="仿宋_GB2312"/>
          <w:kern w:val="2"/>
          <w:sz w:val="32"/>
        </w:rPr>
        <w:t>日下午16时00分（北京时间），报价人应于递交报价文件截止时间前将报价文件递交至福建省福州市鼓楼区西洪路</w:t>
      </w:r>
      <w:r>
        <w:rPr>
          <w:rFonts w:ascii="仿宋_GB2312" w:hAnsi="仿宋_GB2312" w:cs="仿宋_GB2312"/>
          <w:kern w:val="2"/>
          <w:sz w:val="32"/>
        </w:rPr>
        <w:t>528号金牛山互联网产业园云座</w:t>
      </w:r>
      <w:r>
        <w:rPr>
          <w:rFonts w:hint="eastAsia" w:ascii="仿宋_GB2312" w:hAnsi="仿宋_GB2312" w:cs="仿宋_GB2312"/>
          <w:kern w:val="2"/>
          <w:sz w:val="32"/>
          <w:lang w:val="en-US" w:eastAsia="zh-CN"/>
        </w:rPr>
        <w:t>3号楼A区11层</w:t>
      </w:r>
      <w:r>
        <w:rPr>
          <w:rFonts w:hint="eastAsia" w:ascii="仿宋_GB2312" w:hAnsi="仿宋_GB2312" w:cs="仿宋_GB2312"/>
          <w:kern w:val="2"/>
          <w:sz w:val="32"/>
          <w:lang w:eastAsia="zh-CN"/>
        </w:rPr>
        <w:t>福建省人才点滴教育科技有限公司</w:t>
      </w:r>
      <w:r>
        <w:rPr>
          <w:rFonts w:hint="eastAsia" w:ascii="仿宋_GB2312" w:hAnsi="仿宋_GB2312" w:cs="仿宋_GB2312"/>
          <w:kern w:val="2"/>
          <w:sz w:val="32"/>
        </w:rPr>
        <w:t>。</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询价人将于报价截止时间在福建省福州市鼓楼区西洪路</w:t>
      </w:r>
      <w:r>
        <w:rPr>
          <w:rFonts w:ascii="仿宋_GB2312" w:hAnsi="仿宋_GB2312" w:cs="仿宋_GB2312"/>
          <w:kern w:val="2"/>
          <w:sz w:val="32"/>
        </w:rPr>
        <w:t>528号金牛山互联网产业园云座</w:t>
      </w:r>
      <w:r>
        <w:rPr>
          <w:rFonts w:hint="eastAsia" w:ascii="仿宋_GB2312" w:hAnsi="仿宋_GB2312" w:cs="仿宋_GB2312"/>
          <w:kern w:val="2"/>
          <w:sz w:val="32"/>
          <w:lang w:val="en-US" w:eastAsia="zh-CN"/>
        </w:rPr>
        <w:t>3号楼A区11层</w:t>
      </w:r>
      <w:r>
        <w:rPr>
          <w:rFonts w:hint="eastAsia" w:ascii="仿宋_GB2312" w:hAnsi="仿宋_GB2312" w:cs="仿宋_GB2312"/>
          <w:kern w:val="2"/>
          <w:sz w:val="32"/>
          <w:lang w:eastAsia="zh-CN"/>
        </w:rPr>
        <w:t>福建省人才点滴教育科技有限公司</w:t>
      </w:r>
      <w:r>
        <w:rPr>
          <w:rFonts w:hint="eastAsia" w:ascii="仿宋_GB2312" w:hAnsi="仿宋_GB2312" w:cs="仿宋_GB2312"/>
          <w:kern w:val="2"/>
          <w:sz w:val="32"/>
        </w:rPr>
        <w:t>公开报价，报价人的法定代表人（或授权委托人）可出席报价会议（若报价人的法定代表人（或授权委托人）未出席报价会议，默认报价会议结果有效性）。</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4. 逾期送达或未按询价文件要求密封参加报价会议的，询价人不予受理。</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5. 报价人在报价过程中的一切费用，不论中标与否，均由报价人承担，且报价文件概不退还。</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6. 此次询价不向成交供应商收取服务费。</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六、开标时间及地点：</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开标时间：202</w:t>
      </w:r>
      <w:r>
        <w:rPr>
          <w:rFonts w:hint="eastAsia" w:ascii="仿宋_GB2312" w:hAnsi="仿宋_GB2312" w:cs="仿宋_GB2312"/>
          <w:kern w:val="2"/>
          <w:sz w:val="32"/>
          <w:lang w:val="en-US" w:eastAsia="zh-CN"/>
        </w:rPr>
        <w:t>3</w:t>
      </w:r>
      <w:r>
        <w:rPr>
          <w:rFonts w:hint="eastAsia" w:ascii="仿宋_GB2312" w:hAnsi="仿宋_GB2312" w:cs="仿宋_GB2312"/>
          <w:kern w:val="2"/>
          <w:sz w:val="32"/>
        </w:rPr>
        <w:t>年</w:t>
      </w:r>
      <w:r>
        <w:rPr>
          <w:rFonts w:hint="eastAsia" w:ascii="仿宋_GB2312" w:hAnsi="仿宋_GB2312" w:cs="仿宋_GB2312"/>
          <w:kern w:val="2"/>
          <w:sz w:val="32"/>
          <w:lang w:val="en-US" w:eastAsia="zh-CN"/>
        </w:rPr>
        <w:t>04</w:t>
      </w:r>
      <w:r>
        <w:rPr>
          <w:rFonts w:hint="eastAsia" w:ascii="仿宋_GB2312" w:hAnsi="仿宋_GB2312" w:cs="仿宋_GB2312"/>
          <w:kern w:val="2"/>
          <w:sz w:val="32"/>
        </w:rPr>
        <w:t>月</w:t>
      </w:r>
      <w:r>
        <w:rPr>
          <w:rFonts w:hint="eastAsia" w:ascii="仿宋_GB2312" w:hAnsi="仿宋_GB2312" w:cs="仿宋_GB2312"/>
          <w:kern w:val="2"/>
          <w:sz w:val="32"/>
          <w:lang w:val="en-US" w:eastAsia="zh-CN"/>
        </w:rPr>
        <w:t>18</w:t>
      </w:r>
      <w:r>
        <w:rPr>
          <w:rFonts w:hint="eastAsia" w:ascii="仿宋_GB2312" w:hAnsi="仿宋_GB2312" w:cs="仿宋_GB2312"/>
          <w:kern w:val="2"/>
          <w:sz w:val="32"/>
        </w:rPr>
        <w:t>日下午15：30（北京时间）；</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开标地点：福建省福州市鼓楼区西洪路</w:t>
      </w:r>
      <w:r>
        <w:rPr>
          <w:rFonts w:ascii="仿宋_GB2312" w:hAnsi="仿宋_GB2312" w:cs="仿宋_GB2312"/>
          <w:kern w:val="2"/>
          <w:sz w:val="32"/>
        </w:rPr>
        <w:t>528号金牛山互联网产业园云座</w:t>
      </w:r>
      <w:r>
        <w:rPr>
          <w:rFonts w:hint="eastAsia" w:ascii="仿宋_GB2312" w:hAnsi="仿宋_GB2312" w:cs="仿宋_GB2312"/>
          <w:kern w:val="2"/>
          <w:sz w:val="32"/>
          <w:lang w:val="en-US" w:eastAsia="zh-CN"/>
        </w:rPr>
        <w:t>3</w:t>
      </w:r>
      <w:r>
        <w:rPr>
          <w:rFonts w:ascii="仿宋_GB2312" w:hAnsi="仿宋_GB2312" w:cs="仿宋_GB2312"/>
          <w:kern w:val="2"/>
          <w:sz w:val="32"/>
        </w:rPr>
        <w:t>号楼</w:t>
      </w:r>
      <w:r>
        <w:rPr>
          <w:rFonts w:hint="eastAsia" w:ascii="仿宋_GB2312" w:hAnsi="仿宋_GB2312" w:cs="仿宋_GB2312"/>
          <w:kern w:val="2"/>
          <w:sz w:val="32"/>
          <w:lang w:val="en-US" w:eastAsia="zh-CN"/>
        </w:rPr>
        <w:t>A区11</w:t>
      </w:r>
      <w:r>
        <w:rPr>
          <w:rFonts w:ascii="仿宋_GB2312" w:hAnsi="仿宋_GB2312" w:cs="仿宋_GB2312"/>
          <w:kern w:val="2"/>
          <w:sz w:val="32"/>
        </w:rPr>
        <w:t>层</w:t>
      </w:r>
      <w:r>
        <w:rPr>
          <w:rFonts w:hint="eastAsia" w:ascii="仿宋_GB2312" w:hAnsi="仿宋_GB2312" w:cs="仿宋_GB2312"/>
          <w:kern w:val="2"/>
          <w:sz w:val="32"/>
          <w:lang w:eastAsia="zh-CN"/>
        </w:rPr>
        <w:t>福建省人才点滴教育科技有限公司</w:t>
      </w:r>
      <w:r>
        <w:rPr>
          <w:rFonts w:hint="eastAsia" w:ascii="仿宋_GB2312" w:hAnsi="仿宋_GB2312" w:cs="仿宋_GB2312"/>
          <w:kern w:val="2"/>
          <w:sz w:val="32"/>
        </w:rPr>
        <w:t>。</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八、联系方式</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询价单位：</w:t>
      </w:r>
      <w:r>
        <w:rPr>
          <w:rFonts w:hint="eastAsia" w:ascii="仿宋_GB2312" w:hAnsi="仿宋_GB2312" w:cs="仿宋_GB2312"/>
          <w:kern w:val="2"/>
          <w:sz w:val="32"/>
          <w:lang w:eastAsia="zh-CN"/>
        </w:rPr>
        <w:t>福建省人才点滴教育科技有限公司</w:t>
      </w:r>
      <w:r>
        <w:rPr>
          <w:rFonts w:hint="eastAsia" w:ascii="仿宋_GB2312" w:hAnsi="仿宋_GB2312" w:cs="仿宋_GB2312"/>
          <w:kern w:val="2"/>
          <w:sz w:val="32"/>
        </w:rPr>
        <w:t>；</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地址：福建省福州市鼓楼区西洪路</w:t>
      </w:r>
      <w:r>
        <w:rPr>
          <w:rFonts w:ascii="仿宋_GB2312" w:hAnsi="仿宋_GB2312" w:cs="仿宋_GB2312"/>
          <w:kern w:val="2"/>
          <w:sz w:val="32"/>
        </w:rPr>
        <w:t>528号金牛山互联网产业园云座</w:t>
      </w:r>
      <w:r>
        <w:rPr>
          <w:rFonts w:hint="eastAsia" w:ascii="仿宋_GB2312" w:hAnsi="仿宋_GB2312" w:cs="仿宋_GB2312"/>
          <w:kern w:val="2"/>
          <w:sz w:val="32"/>
          <w:lang w:val="en-US" w:eastAsia="zh-CN"/>
        </w:rPr>
        <w:t>3号楼A区11层</w:t>
      </w:r>
      <w:r>
        <w:rPr>
          <w:rFonts w:hint="eastAsia" w:ascii="仿宋_GB2312" w:hAnsi="仿宋_GB2312" w:cs="仿宋_GB2312"/>
          <w:kern w:val="2"/>
          <w:sz w:val="32"/>
          <w:lang w:eastAsia="zh-CN"/>
        </w:rPr>
        <w:t>福建省人才点滴教育科技有限公司</w:t>
      </w:r>
      <w:r>
        <w:rPr>
          <w:rFonts w:hint="eastAsia" w:ascii="仿宋_GB2312" w:hAnsi="仿宋_GB2312" w:cs="仿宋_GB2312"/>
          <w:kern w:val="2"/>
          <w:sz w:val="32"/>
        </w:rPr>
        <w:t>；</w:t>
      </w:r>
    </w:p>
    <w:p>
      <w:pPr>
        <w:pStyle w:val="7"/>
        <w:widowControl/>
        <w:shd w:val="clear" w:color="auto" w:fill="FFFFFF"/>
        <w:spacing w:beforeAutospacing="0" w:afterAutospacing="0" w:line="350" w:lineRule="atLeast"/>
        <w:ind w:firstLine="631"/>
        <w:rPr>
          <w:rFonts w:hint="eastAsia" w:ascii="仿宋_GB2312" w:hAnsi="仿宋_GB2312" w:cs="仿宋_GB2312"/>
          <w:kern w:val="2"/>
          <w:sz w:val="32"/>
          <w:szCs w:val="32"/>
          <w:lang w:val="en-US" w:eastAsia="zh-CN"/>
        </w:rPr>
      </w:pPr>
      <w:r>
        <w:rPr>
          <w:rFonts w:hint="eastAsia" w:ascii="仿宋_GB2312" w:hAnsi="仿宋_GB2312" w:cs="仿宋_GB2312"/>
          <w:kern w:val="2"/>
          <w:sz w:val="32"/>
        </w:rPr>
        <w:t>联系人：</w:t>
      </w:r>
      <w:r>
        <w:rPr>
          <w:rFonts w:hint="eastAsia" w:ascii="仿宋_GB2312" w:hAnsi="仿宋_GB2312" w:cs="仿宋_GB2312"/>
          <w:kern w:val="2"/>
          <w:sz w:val="32"/>
          <w:lang w:val="en-US" w:eastAsia="zh-CN"/>
        </w:rPr>
        <w:t>刘亚慧</w:t>
      </w:r>
      <w:r>
        <w:rPr>
          <w:rFonts w:hint="eastAsia" w:ascii="仿宋_GB2312" w:hAnsi="仿宋_GB2312" w:cs="仿宋_GB2312"/>
          <w:kern w:val="2"/>
          <w:sz w:val="32"/>
        </w:rPr>
        <w:t xml:space="preserve">  联系电话：</w:t>
      </w:r>
      <w:r>
        <w:rPr>
          <w:rFonts w:hint="eastAsia" w:ascii="仿宋_GB2312" w:hAnsi="仿宋_GB2312" w:cs="仿宋_GB2312"/>
          <w:kern w:val="2"/>
          <w:sz w:val="32"/>
          <w:szCs w:val="32"/>
          <w:lang w:val="en-US" w:eastAsia="zh-CN"/>
        </w:rPr>
        <w:t>17720776312</w:t>
      </w:r>
    </w:p>
    <w:p>
      <w:pPr>
        <w:pStyle w:val="7"/>
        <w:widowControl/>
        <w:shd w:val="clear" w:color="auto" w:fill="FFFFFF"/>
        <w:spacing w:beforeAutospacing="0" w:afterAutospacing="0" w:line="350" w:lineRule="atLeast"/>
        <w:ind w:firstLine="631"/>
        <w:rPr>
          <w:rFonts w:hint="eastAsia" w:ascii="仿宋_GB2312" w:hAnsi="仿宋_GB2312" w:cs="仿宋_GB2312"/>
          <w:kern w:val="2"/>
          <w:sz w:val="32"/>
          <w:szCs w:val="32"/>
          <w:lang w:val="en-US" w:eastAsia="zh-CN"/>
        </w:rPr>
      </w:pPr>
    </w:p>
    <w:p>
      <w:pPr>
        <w:pStyle w:val="7"/>
        <w:widowControl/>
        <w:shd w:val="clear" w:color="auto" w:fill="FFFFFF"/>
        <w:spacing w:beforeAutospacing="0" w:afterAutospacing="0" w:line="350" w:lineRule="atLeast"/>
        <w:ind w:firstLine="631"/>
        <w:rPr>
          <w:rFonts w:hint="eastAsia" w:ascii="仿宋_GB2312" w:hAnsi="仿宋_GB2312" w:cs="仿宋_GB2312"/>
          <w:kern w:val="2"/>
          <w:sz w:val="32"/>
          <w:szCs w:val="32"/>
          <w:lang w:val="en-US" w:eastAsia="zh-CN"/>
        </w:rPr>
      </w:pPr>
    </w:p>
    <w:p>
      <w:pPr>
        <w:pStyle w:val="7"/>
        <w:widowControl/>
        <w:shd w:val="clear" w:color="auto" w:fill="FFFFFF"/>
        <w:spacing w:beforeAutospacing="0" w:afterAutospacing="0" w:line="350" w:lineRule="atLeast"/>
        <w:ind w:firstLine="631"/>
        <w:rPr>
          <w:rFonts w:hint="eastAsia" w:ascii="仿宋_GB2312" w:hAnsi="仿宋_GB2312" w:cs="仿宋_GB2312"/>
          <w:kern w:val="2"/>
          <w:sz w:val="32"/>
          <w:szCs w:val="32"/>
          <w:lang w:val="en-US" w:eastAsia="zh-CN"/>
        </w:rPr>
      </w:pPr>
    </w:p>
    <w:p>
      <w:pPr>
        <w:pStyle w:val="7"/>
        <w:widowControl/>
        <w:shd w:val="clear" w:color="auto" w:fill="FFFFFF"/>
        <w:spacing w:beforeAutospacing="0" w:afterAutospacing="0" w:line="350" w:lineRule="atLeast"/>
        <w:ind w:firstLine="631"/>
        <w:rPr>
          <w:rFonts w:hint="eastAsia" w:ascii="仿宋_GB2312" w:hAnsi="仿宋_GB2312" w:cs="仿宋_GB2312"/>
          <w:kern w:val="2"/>
          <w:sz w:val="32"/>
          <w:szCs w:val="32"/>
          <w:lang w:val="en-US" w:eastAsia="zh-CN"/>
        </w:rPr>
      </w:pPr>
    </w:p>
    <w:p>
      <w:pPr>
        <w:pStyle w:val="7"/>
        <w:widowControl/>
        <w:shd w:val="clear" w:color="auto" w:fill="FFFFFF"/>
        <w:spacing w:beforeAutospacing="0" w:afterAutospacing="0" w:line="350" w:lineRule="atLeast"/>
        <w:ind w:firstLine="631"/>
        <w:rPr>
          <w:rFonts w:hint="eastAsia" w:ascii="仿宋_GB2312" w:hAnsi="仿宋_GB2312" w:cs="仿宋_GB2312"/>
          <w:kern w:val="2"/>
          <w:sz w:val="32"/>
          <w:szCs w:val="32"/>
          <w:lang w:val="en-US" w:eastAsia="zh-CN"/>
        </w:rPr>
      </w:pPr>
    </w:p>
    <w:p>
      <w:pPr>
        <w:pStyle w:val="7"/>
        <w:widowControl/>
        <w:shd w:val="clear" w:color="auto" w:fill="FFFFFF"/>
        <w:spacing w:beforeAutospacing="0" w:afterAutospacing="0" w:line="350" w:lineRule="atLeast"/>
        <w:jc w:val="center"/>
        <w:outlineLvl w:val="0"/>
        <w:rPr>
          <w:rFonts w:ascii="Arial" w:hAnsi="Arial" w:eastAsia="黑体"/>
          <w:kern w:val="2"/>
          <w:sz w:val="32"/>
        </w:rPr>
      </w:pPr>
      <w:bookmarkStart w:id="3" w:name="_Toc2325"/>
      <w:bookmarkStart w:id="4" w:name="_Toc30870"/>
      <w:r>
        <w:rPr>
          <w:rFonts w:hint="eastAsia" w:ascii="Arial" w:hAnsi="Arial" w:eastAsia="黑体"/>
          <w:kern w:val="2"/>
          <w:sz w:val="32"/>
        </w:rPr>
        <w:t>第三章</w:t>
      </w:r>
      <w:r>
        <w:rPr>
          <w:rFonts w:hint="eastAsia" w:ascii="Arial" w:hAnsi="Arial" w:eastAsia="黑体"/>
          <w:kern w:val="2"/>
          <w:sz w:val="32"/>
          <w:lang w:val="en-US" w:eastAsia="zh-CN"/>
        </w:rPr>
        <w:t xml:space="preserve">  </w:t>
      </w:r>
      <w:r>
        <w:rPr>
          <w:rFonts w:hint="eastAsia" w:ascii="Arial" w:hAnsi="Arial" w:eastAsia="黑体"/>
          <w:kern w:val="2"/>
          <w:sz w:val="32"/>
        </w:rPr>
        <w:t>申请人须知</w:t>
      </w:r>
      <w:bookmarkEnd w:id="3"/>
      <w:bookmarkEnd w:id="4"/>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一、报价文件的组成：</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（1）报价书；</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（2）法定代表人身份证明书；</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（3）法人（负责人）授权委托书原件；</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（4）被授权人身份证复印件；</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（5）合法有效的营业执照或事业单位法人证书等法人证明复印件；</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（6）供应商参加本项目报价前一年内无重大违法违纪行为声明原件（格式自定）。</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以上资质资格证明文件复印件均须加盖供应商公章，否则报价无效。</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二、报价文件的密封和标记</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报价人应将上述材料按序装订成册，一式三份，密封在封袋内，封袋上应标明：</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1、报价单位名称、地址、联系人；</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2、项目名称；</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三、没有按规定加写标记和密封的《报价文件》不予接收。</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四、报价文件存在下列情况之一的，其报价将被否决。</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1）报价人资格不符合要求的；</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2）报价文件未按要求进行签署盖章的；</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3）报价高于询价文件设定的最高限额的；</w:t>
      </w:r>
    </w:p>
    <w:p>
      <w:pPr>
        <w:pStyle w:val="7"/>
        <w:widowControl/>
        <w:shd w:val="clear" w:color="auto" w:fill="FFFFFF"/>
        <w:spacing w:beforeAutospacing="0" w:afterAutospacing="0" w:line="350" w:lineRule="atLeast"/>
        <w:ind w:firstLine="631"/>
        <w:rPr>
          <w:rFonts w:ascii="仿宋_GB2312" w:hAnsi="仿宋_GB2312" w:cs="仿宋_GB2312"/>
          <w:kern w:val="2"/>
          <w:sz w:val="32"/>
        </w:rPr>
      </w:pPr>
      <w:r>
        <w:rPr>
          <w:rFonts w:hint="eastAsia" w:ascii="仿宋_GB2312" w:hAnsi="仿宋_GB2312" w:cs="仿宋_GB2312"/>
          <w:kern w:val="2"/>
          <w:sz w:val="32"/>
        </w:rPr>
        <w:t>4）报价文件附有询价人不能接受的条件的。</w:t>
      </w:r>
    </w:p>
    <w:p>
      <w:pPr>
        <w:pStyle w:val="7"/>
        <w:widowControl/>
        <w:shd w:val="clear" w:color="auto" w:fill="FFFFFF"/>
        <w:spacing w:beforeAutospacing="0" w:afterAutospacing="0" w:line="350" w:lineRule="atLeast"/>
        <w:jc w:val="center"/>
        <w:outlineLvl w:val="0"/>
        <w:rPr>
          <w:rFonts w:ascii="Arial" w:hAnsi="Arial" w:eastAsia="黑体"/>
          <w:kern w:val="2"/>
          <w:sz w:val="32"/>
        </w:rPr>
      </w:pPr>
      <w:r>
        <w:rPr>
          <w:rFonts w:hint="eastAsia" w:ascii="Arial" w:hAnsi="Arial" w:eastAsia="黑体"/>
          <w:kern w:val="2"/>
          <w:sz w:val="32"/>
        </w:rPr>
        <w:t>　　</w:t>
      </w:r>
      <w:bookmarkStart w:id="5" w:name="_Toc7384"/>
      <w:bookmarkStart w:id="6" w:name="_Toc16471"/>
      <w:r>
        <w:rPr>
          <w:rFonts w:hint="eastAsia" w:ascii="Arial" w:hAnsi="Arial" w:eastAsia="黑体"/>
          <w:kern w:val="2"/>
          <w:sz w:val="32"/>
        </w:rPr>
        <w:t>第四章 评选办法</w:t>
      </w:r>
      <w:bookmarkEnd w:id="5"/>
      <w:bookmarkEnd w:id="6"/>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一、本项目采用的评选办法：以综合总报价最低为中标单位。</w:t>
      </w:r>
    </w:p>
    <w:p>
      <w:pPr>
        <w:pStyle w:val="7"/>
        <w:widowControl/>
        <w:shd w:val="clear" w:color="auto" w:fill="FFFFFF"/>
        <w:spacing w:beforeAutospacing="0" w:afterAutospacing="0" w:line="350" w:lineRule="atLeast"/>
        <w:ind w:firstLine="631"/>
        <w:rPr>
          <w:rFonts w:ascii="仿宋_GB2312" w:hAnsi="仿宋_GB2312" w:cs="仿宋_GB2312"/>
          <w:kern w:val="2"/>
          <w:sz w:val="32"/>
        </w:rPr>
      </w:pPr>
      <w:r>
        <w:rPr>
          <w:rFonts w:hint="eastAsia" w:ascii="仿宋_GB2312" w:hAnsi="仿宋_GB2312" w:cs="仿宋_GB2312"/>
          <w:kern w:val="2"/>
          <w:sz w:val="32"/>
        </w:rPr>
        <w:t>二、成交供应商确定原则：资格审查合格且报价最低的报价人为第一成交候选人，本项目仅推荐一名成交候选人。</w:t>
      </w: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jc w:val="center"/>
        <w:outlineLvl w:val="0"/>
        <w:rPr>
          <w:rFonts w:ascii="Arial" w:hAnsi="Arial" w:eastAsia="黑体"/>
          <w:kern w:val="2"/>
          <w:sz w:val="32"/>
        </w:rPr>
      </w:pPr>
      <w:r>
        <w:rPr>
          <w:rFonts w:hint="eastAsia" w:ascii="Arial" w:hAnsi="Arial" w:eastAsia="黑体"/>
          <w:kern w:val="2"/>
          <w:sz w:val="32"/>
        </w:rPr>
        <w:t>　　</w:t>
      </w:r>
      <w:bookmarkStart w:id="7" w:name="_Toc24976"/>
      <w:bookmarkStart w:id="8" w:name="_Toc25312"/>
      <w:r>
        <w:rPr>
          <w:rFonts w:hint="eastAsia" w:ascii="Arial" w:hAnsi="Arial" w:eastAsia="黑体"/>
          <w:kern w:val="2"/>
          <w:sz w:val="32"/>
        </w:rPr>
        <w:t>第五章 报价文件格式</w:t>
      </w:r>
      <w:bookmarkEnd w:id="7"/>
      <w:bookmarkEnd w:id="8"/>
    </w:p>
    <w:p>
      <w:pPr>
        <w:spacing w:line="700" w:lineRule="exact"/>
        <w:jc w:val="center"/>
        <w:outlineLvl w:val="0"/>
        <w:rPr>
          <w:rFonts w:hint="eastAsia" w:eastAsia="方正小标宋简体"/>
          <w:sz w:val="44"/>
        </w:rPr>
      </w:pPr>
    </w:p>
    <w:p>
      <w:pPr>
        <w:spacing w:line="700" w:lineRule="exact"/>
        <w:jc w:val="center"/>
        <w:outlineLvl w:val="0"/>
        <w:rPr>
          <w:rFonts w:hint="eastAsia" w:eastAsia="方正小标宋简体"/>
          <w:sz w:val="44"/>
          <w:lang w:val="en-US" w:eastAsia="zh-CN"/>
        </w:rPr>
      </w:pPr>
      <w:bookmarkStart w:id="9" w:name="_Toc27086"/>
      <w:bookmarkStart w:id="10" w:name="_Toc31192"/>
      <w:r>
        <w:rPr>
          <w:rFonts w:hint="eastAsia" w:eastAsia="方正小标宋简体"/>
          <w:sz w:val="44"/>
          <w:lang w:val="en-US" w:eastAsia="zh-CN"/>
        </w:rPr>
        <w:t>福建省人才点滴教育科技有限公司关于2023--2025年度食品全品类</w:t>
      </w:r>
    </w:p>
    <w:p>
      <w:pPr>
        <w:spacing w:line="700" w:lineRule="exact"/>
        <w:jc w:val="center"/>
        <w:outlineLvl w:val="0"/>
        <w:rPr>
          <w:rFonts w:hint="eastAsia" w:eastAsia="方正小标宋简体"/>
          <w:sz w:val="44"/>
        </w:rPr>
      </w:pPr>
      <w:r>
        <w:rPr>
          <w:rFonts w:hint="eastAsia" w:eastAsia="方正小标宋简体"/>
          <w:sz w:val="44"/>
          <w:lang w:val="en-US" w:eastAsia="zh-CN"/>
        </w:rPr>
        <w:t>供应商遴选采购项目</w:t>
      </w:r>
      <w:r>
        <w:rPr>
          <w:rFonts w:hint="eastAsia" w:eastAsia="方正小标宋简体"/>
          <w:sz w:val="44"/>
        </w:rPr>
        <w:t>报价文件</w:t>
      </w:r>
      <w:bookmarkEnd w:id="9"/>
      <w:bookmarkEnd w:id="10"/>
    </w:p>
    <w:p>
      <w:pPr>
        <w:spacing w:line="700" w:lineRule="exact"/>
        <w:jc w:val="center"/>
        <w:rPr>
          <w:rFonts w:eastAsia="方正小标宋简体"/>
          <w:sz w:val="44"/>
        </w:rPr>
      </w:pPr>
    </w:p>
    <w:p>
      <w:pPr>
        <w:pStyle w:val="7"/>
        <w:widowControl/>
        <w:shd w:val="clear" w:color="auto" w:fill="FFFFFF"/>
        <w:spacing w:beforeAutospacing="0" w:afterAutospacing="0" w:line="350" w:lineRule="atLeast"/>
        <w:jc w:val="center"/>
        <w:rPr>
          <w:rFonts w:ascii="仿宋_GB2312" w:hAnsi="仿宋_GB2312" w:cs="仿宋_GB2312"/>
          <w:b/>
          <w:bCs/>
          <w:kern w:val="2"/>
          <w:sz w:val="32"/>
        </w:rPr>
      </w:pPr>
    </w:p>
    <w:p>
      <w:pPr>
        <w:pStyle w:val="7"/>
        <w:widowControl/>
        <w:shd w:val="clear" w:color="auto" w:fill="FFFFFF"/>
        <w:spacing w:beforeAutospacing="0" w:afterAutospacing="0" w:line="350" w:lineRule="atLeast"/>
        <w:jc w:val="center"/>
        <w:rPr>
          <w:rFonts w:ascii="仿宋_GB2312" w:hAnsi="仿宋_GB2312" w:cs="仿宋_GB2312"/>
          <w:b/>
          <w:bCs/>
          <w:kern w:val="2"/>
          <w:sz w:val="32"/>
        </w:rPr>
      </w:pPr>
    </w:p>
    <w:p>
      <w:pPr>
        <w:pStyle w:val="7"/>
        <w:widowControl/>
        <w:shd w:val="clear" w:color="auto" w:fill="FFFFFF"/>
        <w:spacing w:beforeAutospacing="0" w:afterAutospacing="0" w:line="350" w:lineRule="atLeast"/>
        <w:jc w:val="center"/>
        <w:rPr>
          <w:rFonts w:ascii="仿宋_GB2312" w:hAnsi="仿宋_GB2312" w:cs="仿宋_GB2312"/>
          <w:b/>
          <w:bCs/>
          <w:kern w:val="2"/>
          <w:sz w:val="32"/>
        </w:rPr>
      </w:pPr>
    </w:p>
    <w:p>
      <w:pPr>
        <w:pStyle w:val="7"/>
        <w:widowControl/>
        <w:shd w:val="clear" w:color="auto" w:fill="FFFFFF"/>
        <w:spacing w:beforeAutospacing="0" w:afterAutospacing="0" w:line="350" w:lineRule="atLeast"/>
        <w:jc w:val="center"/>
        <w:rPr>
          <w:rFonts w:ascii="仿宋_GB2312" w:hAnsi="仿宋_GB2312" w:cs="仿宋_GB2312"/>
          <w:b/>
          <w:bCs/>
          <w:kern w:val="2"/>
          <w:sz w:val="32"/>
        </w:rPr>
      </w:pPr>
    </w:p>
    <w:p>
      <w:pPr>
        <w:pStyle w:val="7"/>
        <w:widowControl/>
        <w:shd w:val="clear" w:color="auto" w:fill="FFFFFF"/>
        <w:spacing w:beforeAutospacing="0" w:afterAutospacing="0" w:line="350" w:lineRule="atLeast"/>
        <w:jc w:val="center"/>
        <w:rPr>
          <w:rFonts w:ascii="仿宋_GB2312" w:hAnsi="仿宋_GB2312" w:cs="仿宋_GB2312"/>
          <w:b/>
          <w:bCs/>
          <w:kern w:val="2"/>
          <w:sz w:val="32"/>
        </w:rPr>
      </w:pP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报价申请单位：（全称并加盖申请人单位公章）</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法定代表人或其委托代理人： （签字或盖章）</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联系方式：</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202</w:t>
      </w:r>
      <w:r>
        <w:rPr>
          <w:rFonts w:hint="eastAsia" w:ascii="仿宋_GB2312" w:hAnsi="仿宋_GB2312" w:cs="仿宋_GB2312"/>
          <w:kern w:val="2"/>
          <w:sz w:val="32"/>
          <w:lang w:val="en-US" w:eastAsia="zh-CN"/>
        </w:rPr>
        <w:t>3</w:t>
      </w:r>
      <w:r>
        <w:rPr>
          <w:rFonts w:hint="eastAsia" w:ascii="仿宋_GB2312" w:hAnsi="仿宋_GB2312" w:cs="仿宋_GB2312"/>
          <w:kern w:val="2"/>
          <w:sz w:val="32"/>
        </w:rPr>
        <w:t>年  月  日</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w:t>
      </w:r>
    </w:p>
    <w:p>
      <w:pPr>
        <w:pStyle w:val="7"/>
        <w:widowControl/>
        <w:shd w:val="clear" w:color="auto" w:fill="FFFFFF"/>
        <w:spacing w:beforeAutospacing="0" w:afterAutospacing="0" w:line="350" w:lineRule="atLeast"/>
        <w:rPr>
          <w:rFonts w:ascii="仿宋_GB2312" w:hAnsi="仿宋_GB2312" w:cs="仿宋_GB2312"/>
          <w:kern w:val="2"/>
          <w:sz w:val="32"/>
        </w:rPr>
      </w:pPr>
    </w:p>
    <w:p>
      <w:pPr>
        <w:pStyle w:val="7"/>
        <w:widowControl/>
        <w:shd w:val="clear" w:color="auto" w:fill="FFFFFF"/>
        <w:spacing w:beforeAutospacing="0" w:afterAutospacing="0" w:line="350" w:lineRule="atLeast"/>
        <w:rPr>
          <w:rFonts w:ascii="仿宋_GB2312" w:hAnsi="仿宋_GB2312" w:cs="仿宋_GB2312"/>
          <w:kern w:val="2"/>
          <w:sz w:val="32"/>
        </w:rPr>
      </w:pPr>
    </w:p>
    <w:p>
      <w:pPr>
        <w:pStyle w:val="7"/>
        <w:widowControl/>
        <w:shd w:val="clear" w:color="auto" w:fill="FFFFFF"/>
        <w:spacing w:beforeAutospacing="0" w:afterAutospacing="0" w:line="350" w:lineRule="atLeast"/>
        <w:rPr>
          <w:rFonts w:ascii="仿宋_GB2312" w:hAnsi="仿宋_GB2312" w:cs="仿宋_GB2312"/>
          <w:kern w:val="2"/>
          <w:sz w:val="32"/>
        </w:rPr>
      </w:pPr>
    </w:p>
    <w:p>
      <w:pPr>
        <w:pStyle w:val="7"/>
        <w:widowControl/>
        <w:shd w:val="clear" w:color="auto" w:fill="FFFFFF"/>
        <w:spacing w:beforeAutospacing="0" w:afterAutospacing="0" w:line="350" w:lineRule="atLeast"/>
        <w:rPr>
          <w:rFonts w:ascii="仿宋_GB2312" w:hAnsi="仿宋_GB2312" w:cs="仿宋_GB2312"/>
          <w:kern w:val="2"/>
          <w:sz w:val="32"/>
        </w:rPr>
      </w:pPr>
    </w:p>
    <w:p>
      <w:pPr>
        <w:pStyle w:val="7"/>
        <w:widowControl/>
        <w:shd w:val="clear" w:color="auto" w:fill="FFFFFF"/>
        <w:spacing w:beforeAutospacing="0" w:afterAutospacing="0" w:line="350" w:lineRule="atLeast"/>
        <w:rPr>
          <w:rFonts w:ascii="仿宋_GB2312" w:hAnsi="仿宋_GB2312" w:cs="仿宋_GB2312"/>
          <w:kern w:val="2"/>
          <w:sz w:val="32"/>
        </w:rPr>
      </w:pPr>
    </w:p>
    <w:p>
      <w:pPr>
        <w:pStyle w:val="7"/>
        <w:widowControl/>
        <w:shd w:val="clear" w:color="auto" w:fill="FFFFFF"/>
        <w:spacing w:beforeAutospacing="0" w:afterAutospacing="0" w:line="350" w:lineRule="atLeast"/>
        <w:rPr>
          <w:rFonts w:ascii="仿宋_GB2312" w:hAnsi="仿宋_GB2312" w:cs="仿宋_GB2312"/>
          <w:kern w:val="2"/>
          <w:sz w:val="32"/>
        </w:rPr>
      </w:pPr>
    </w:p>
    <w:p>
      <w:pPr>
        <w:pStyle w:val="7"/>
        <w:widowControl/>
        <w:shd w:val="clear" w:color="auto" w:fill="FFFFFF"/>
        <w:spacing w:beforeAutospacing="0" w:afterAutospacing="0" w:line="350" w:lineRule="atLeast"/>
        <w:jc w:val="center"/>
        <w:outlineLvl w:val="0"/>
        <w:rPr>
          <w:rFonts w:ascii="仿宋_GB2312" w:hAnsi="仿宋_GB2312" w:cs="仿宋_GB2312"/>
          <w:kern w:val="2"/>
          <w:sz w:val="32"/>
        </w:rPr>
      </w:pPr>
      <w:bookmarkStart w:id="11" w:name="_Toc2650"/>
      <w:r>
        <w:rPr>
          <w:rFonts w:hint="eastAsia" w:ascii="仿宋_GB2312" w:hAnsi="仿宋_GB2312" w:cs="仿宋_GB2312"/>
          <w:kern w:val="2"/>
          <w:sz w:val="32"/>
        </w:rPr>
        <w:t>目  录</w:t>
      </w:r>
      <w:bookmarkEnd w:id="11"/>
    </w:p>
    <w:p>
      <w:pPr>
        <w:pStyle w:val="7"/>
        <w:widowControl/>
        <w:shd w:val="clear" w:color="auto" w:fill="FFFFFF"/>
        <w:spacing w:beforeAutospacing="0" w:afterAutospacing="0" w:line="350" w:lineRule="atLeast"/>
        <w:outlineLvl w:val="0"/>
        <w:rPr>
          <w:rFonts w:ascii="仿宋_GB2312" w:hAnsi="仿宋_GB2312" w:cs="仿宋_GB2312"/>
          <w:kern w:val="2"/>
          <w:sz w:val="32"/>
        </w:rPr>
      </w:pPr>
      <w:r>
        <w:rPr>
          <w:rFonts w:hint="eastAsia" w:ascii="仿宋_GB2312" w:hAnsi="仿宋_GB2312" w:cs="仿宋_GB2312"/>
          <w:kern w:val="2"/>
          <w:sz w:val="32"/>
        </w:rPr>
        <w:t>　　</w:t>
      </w:r>
      <w:bookmarkStart w:id="12" w:name="_Toc9523"/>
      <w:r>
        <w:rPr>
          <w:rFonts w:hint="eastAsia" w:ascii="仿宋_GB2312" w:hAnsi="仿宋_GB2312" w:cs="仿宋_GB2312"/>
          <w:kern w:val="2"/>
          <w:sz w:val="32"/>
        </w:rPr>
        <w:t>一、报价书；</w:t>
      </w:r>
      <w:bookmarkEnd w:id="12"/>
    </w:p>
    <w:p>
      <w:pPr>
        <w:pStyle w:val="7"/>
        <w:widowControl/>
        <w:shd w:val="clear" w:color="auto" w:fill="FFFFFF"/>
        <w:spacing w:beforeAutospacing="0" w:afterAutospacing="0" w:line="350" w:lineRule="atLeast"/>
        <w:outlineLvl w:val="0"/>
        <w:rPr>
          <w:rFonts w:ascii="仿宋_GB2312" w:hAnsi="仿宋_GB2312" w:cs="仿宋_GB2312"/>
          <w:kern w:val="2"/>
          <w:sz w:val="32"/>
        </w:rPr>
      </w:pPr>
      <w:r>
        <w:rPr>
          <w:rFonts w:hint="eastAsia" w:ascii="仿宋_GB2312" w:hAnsi="仿宋_GB2312" w:cs="仿宋_GB2312"/>
          <w:kern w:val="2"/>
          <w:sz w:val="32"/>
        </w:rPr>
        <w:t>　　</w:t>
      </w:r>
      <w:bookmarkStart w:id="13" w:name="_Toc9791"/>
      <w:r>
        <w:rPr>
          <w:rFonts w:hint="eastAsia" w:ascii="仿宋_GB2312" w:hAnsi="仿宋_GB2312" w:cs="仿宋_GB2312"/>
          <w:kern w:val="2"/>
          <w:sz w:val="32"/>
        </w:rPr>
        <w:t>二、法定代表人身份证明书；</w:t>
      </w:r>
      <w:bookmarkEnd w:id="13"/>
    </w:p>
    <w:p>
      <w:pPr>
        <w:pStyle w:val="7"/>
        <w:widowControl/>
        <w:shd w:val="clear" w:color="auto" w:fill="FFFFFF"/>
        <w:spacing w:beforeAutospacing="0" w:afterAutospacing="0" w:line="350" w:lineRule="atLeast"/>
        <w:outlineLvl w:val="0"/>
        <w:rPr>
          <w:rFonts w:ascii="仿宋_GB2312" w:hAnsi="仿宋_GB2312" w:cs="仿宋_GB2312"/>
          <w:kern w:val="2"/>
          <w:sz w:val="32"/>
        </w:rPr>
      </w:pPr>
      <w:r>
        <w:rPr>
          <w:rFonts w:hint="eastAsia" w:ascii="仿宋_GB2312" w:hAnsi="仿宋_GB2312" w:cs="仿宋_GB2312"/>
          <w:kern w:val="2"/>
          <w:sz w:val="32"/>
        </w:rPr>
        <w:t>　　</w:t>
      </w:r>
      <w:bookmarkStart w:id="14" w:name="_Toc19015"/>
      <w:r>
        <w:rPr>
          <w:rFonts w:hint="eastAsia" w:ascii="仿宋_GB2312" w:hAnsi="仿宋_GB2312" w:cs="仿宋_GB2312"/>
          <w:kern w:val="2"/>
          <w:sz w:val="32"/>
        </w:rPr>
        <w:t>三、法人（负责人）授权委托书原件；</w:t>
      </w:r>
      <w:bookmarkEnd w:id="14"/>
    </w:p>
    <w:p>
      <w:pPr>
        <w:pStyle w:val="7"/>
        <w:widowControl/>
        <w:shd w:val="clear" w:color="auto" w:fill="FFFFFF"/>
        <w:spacing w:beforeAutospacing="0" w:afterAutospacing="0" w:line="350" w:lineRule="atLeast"/>
        <w:outlineLvl w:val="0"/>
        <w:rPr>
          <w:rFonts w:ascii="仿宋_GB2312" w:hAnsi="仿宋_GB2312" w:cs="仿宋_GB2312"/>
          <w:kern w:val="2"/>
          <w:sz w:val="32"/>
        </w:rPr>
      </w:pPr>
      <w:r>
        <w:rPr>
          <w:rFonts w:hint="eastAsia" w:ascii="仿宋_GB2312" w:hAnsi="仿宋_GB2312" w:cs="仿宋_GB2312"/>
          <w:kern w:val="2"/>
          <w:sz w:val="32"/>
        </w:rPr>
        <w:t>　　</w:t>
      </w:r>
      <w:bookmarkStart w:id="15" w:name="_Toc21719"/>
      <w:r>
        <w:rPr>
          <w:rFonts w:hint="eastAsia" w:ascii="仿宋_GB2312" w:hAnsi="仿宋_GB2312" w:cs="仿宋_GB2312"/>
          <w:kern w:val="2"/>
          <w:sz w:val="32"/>
        </w:rPr>
        <w:t>四、被授权人身份证复印件；</w:t>
      </w:r>
      <w:bookmarkEnd w:id="15"/>
    </w:p>
    <w:p>
      <w:pPr>
        <w:pStyle w:val="7"/>
        <w:widowControl/>
        <w:shd w:val="clear" w:color="auto" w:fill="FFFFFF"/>
        <w:spacing w:beforeAutospacing="0" w:afterAutospacing="0" w:line="350" w:lineRule="atLeast"/>
        <w:outlineLvl w:val="0"/>
        <w:rPr>
          <w:rFonts w:ascii="仿宋_GB2312" w:hAnsi="仿宋_GB2312" w:cs="仿宋_GB2312"/>
          <w:kern w:val="2"/>
          <w:sz w:val="32"/>
        </w:rPr>
      </w:pPr>
      <w:r>
        <w:rPr>
          <w:rFonts w:hint="eastAsia" w:ascii="仿宋_GB2312" w:hAnsi="仿宋_GB2312" w:cs="仿宋_GB2312"/>
          <w:kern w:val="2"/>
          <w:sz w:val="32"/>
        </w:rPr>
        <w:t>　　</w:t>
      </w:r>
      <w:bookmarkStart w:id="16" w:name="_Toc19614"/>
      <w:r>
        <w:rPr>
          <w:rFonts w:hint="eastAsia" w:ascii="仿宋_GB2312" w:hAnsi="仿宋_GB2312" w:cs="仿宋_GB2312"/>
          <w:kern w:val="2"/>
          <w:sz w:val="32"/>
        </w:rPr>
        <w:t>五、合法有效的营业执照或事业单位法人证书等法人证明复印件；</w:t>
      </w:r>
      <w:bookmarkEnd w:id="16"/>
    </w:p>
    <w:p>
      <w:pPr>
        <w:pStyle w:val="7"/>
        <w:widowControl/>
        <w:shd w:val="clear" w:color="auto" w:fill="FFFFFF"/>
        <w:spacing w:beforeAutospacing="0" w:afterAutospacing="0" w:line="350" w:lineRule="atLeast"/>
        <w:outlineLvl w:val="0"/>
        <w:rPr>
          <w:rFonts w:ascii="仿宋_GB2312" w:hAnsi="仿宋_GB2312" w:cs="仿宋_GB2312"/>
          <w:kern w:val="2"/>
          <w:sz w:val="32"/>
        </w:rPr>
      </w:pPr>
      <w:r>
        <w:rPr>
          <w:rFonts w:hint="eastAsia" w:ascii="仿宋_GB2312" w:hAnsi="仿宋_GB2312" w:cs="仿宋_GB2312"/>
          <w:kern w:val="2"/>
          <w:sz w:val="32"/>
        </w:rPr>
        <w:t>　　</w:t>
      </w:r>
      <w:bookmarkStart w:id="17" w:name="_Toc27794"/>
      <w:r>
        <w:rPr>
          <w:rFonts w:hint="eastAsia" w:ascii="仿宋_GB2312" w:hAnsi="仿宋_GB2312" w:cs="仿宋_GB2312"/>
          <w:kern w:val="2"/>
          <w:sz w:val="32"/>
        </w:rPr>
        <w:t>六、供应商参加本项目报价前一年内无重大违法违纪行为声明原件（格式自定）；</w:t>
      </w:r>
      <w:bookmarkEnd w:id="17"/>
    </w:p>
    <w:p>
      <w:pPr>
        <w:pStyle w:val="7"/>
        <w:widowControl/>
        <w:shd w:val="clear" w:color="auto" w:fill="FFFFFF"/>
        <w:spacing w:beforeAutospacing="0" w:afterAutospacing="0" w:line="350" w:lineRule="atLeast"/>
        <w:ind w:firstLine="631"/>
        <w:outlineLvl w:val="0"/>
        <w:rPr>
          <w:rFonts w:ascii="仿宋_GB2312" w:hAnsi="仿宋_GB2312" w:cs="仿宋_GB2312"/>
          <w:kern w:val="2"/>
          <w:sz w:val="32"/>
        </w:rPr>
      </w:pPr>
      <w:bookmarkStart w:id="18" w:name="_Toc19915"/>
      <w:r>
        <w:rPr>
          <w:rFonts w:hint="eastAsia" w:ascii="仿宋_GB2312" w:hAnsi="仿宋_GB2312" w:cs="仿宋_GB2312"/>
          <w:kern w:val="2"/>
          <w:sz w:val="32"/>
        </w:rPr>
        <w:t>七、投标人认为应提交的其他资料。</w:t>
      </w:r>
      <w:bookmarkEnd w:id="18"/>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rPr>
          <w:rFonts w:ascii="仿宋_GB2312" w:hAnsi="仿宋_GB2312" w:cs="仿宋_GB2312"/>
          <w:kern w:val="2"/>
          <w:sz w:val="32"/>
        </w:rPr>
      </w:pPr>
    </w:p>
    <w:p>
      <w:pPr>
        <w:pStyle w:val="7"/>
        <w:widowControl/>
        <w:shd w:val="clear" w:color="auto" w:fill="FFFFFF"/>
        <w:spacing w:beforeAutospacing="0" w:afterAutospacing="0" w:line="350" w:lineRule="atLeast"/>
        <w:jc w:val="center"/>
        <w:outlineLvl w:val="0"/>
        <w:rPr>
          <w:rFonts w:ascii="仿宋_GB2312" w:hAnsi="仿宋_GB2312" w:cs="仿宋_GB2312"/>
          <w:b/>
          <w:bCs/>
          <w:kern w:val="2"/>
          <w:sz w:val="32"/>
        </w:rPr>
      </w:pPr>
      <w:bookmarkStart w:id="19" w:name="_Toc8723"/>
      <w:bookmarkStart w:id="20" w:name="_Toc13727"/>
      <w:r>
        <w:rPr>
          <w:rFonts w:hint="eastAsia" w:ascii="仿宋_GB2312" w:hAnsi="仿宋_GB2312" w:cs="仿宋_GB2312"/>
          <w:b/>
          <w:bCs/>
          <w:kern w:val="2"/>
          <w:sz w:val="32"/>
        </w:rPr>
        <w:t>一、 报价书</w:t>
      </w:r>
      <w:bookmarkEnd w:id="19"/>
      <w:bookmarkEnd w:id="20"/>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致                      ：</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xml:space="preserve">　　１．我方已全面阅读和研究了贵方的 </w:t>
      </w:r>
      <w:r>
        <w:rPr>
          <w:rFonts w:hint="eastAsia" w:ascii="仿宋_GB2312" w:hAnsi="仿宋_GB2312" w:cs="仿宋_GB2312"/>
          <w:kern w:val="2"/>
          <w:sz w:val="32"/>
          <w:lang w:eastAsia="zh-CN"/>
        </w:rPr>
        <w:t>福建省人才点滴教育科技有限公司</w:t>
      </w:r>
      <w:r>
        <w:rPr>
          <w:rFonts w:hint="eastAsia" w:ascii="仿宋_GB2312" w:hAnsi="仿宋_GB2312" w:cs="仿宋_GB2312"/>
          <w:kern w:val="2"/>
          <w:sz w:val="32"/>
        </w:rPr>
        <w:t>关于公司内部服务平台优化与开发进行询价的邀请，已充分理解并掌握了询价文件的全部有关情况。</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２．我方愿意按照询价文件中的一切要求，提供响应文件，保证文件内容真实、完整。</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３．我方保证严格按照有关报价法规及询价文件的相关规定参加询价，并充分理解尊重贵方的询价结果，不要求对成交结果进行解释。</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４．如由我方中选，在接到你方发出的中标通知书后的规定时间内，按中标通知书、报价文件的约定与你方签订服务合同。</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5.根据报价邀请书及项目的实际情况，我方愿按规定的收费标准下浮的报价承包本次尽调工作，本次费用报价共计    元（大写人民币    元）。</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6.本报价书自提交你方之日起 5 天内有效，在此有效期内，报价内容对我方具有约束力。</w:t>
      </w:r>
    </w:p>
    <w:p>
      <w:pPr>
        <w:pStyle w:val="7"/>
        <w:widowControl/>
        <w:shd w:val="clear" w:color="auto" w:fill="FFFFFF"/>
        <w:spacing w:beforeAutospacing="0" w:afterAutospacing="0" w:line="350" w:lineRule="atLeast"/>
        <w:jc w:val="right"/>
        <w:rPr>
          <w:rFonts w:ascii="仿宋_GB2312" w:hAnsi="仿宋_GB2312" w:cs="仿宋_GB2312"/>
          <w:kern w:val="2"/>
          <w:sz w:val="32"/>
        </w:rPr>
      </w:pPr>
      <w:r>
        <w:rPr>
          <w:rFonts w:hint="eastAsia" w:ascii="仿宋_GB2312" w:hAnsi="仿宋_GB2312" w:cs="仿宋_GB2312"/>
          <w:kern w:val="2"/>
          <w:sz w:val="32"/>
        </w:rPr>
        <w:t>　　报价单位（章）：      </w:t>
      </w:r>
    </w:p>
    <w:p>
      <w:pPr>
        <w:pStyle w:val="7"/>
        <w:widowControl/>
        <w:shd w:val="clear" w:color="auto" w:fill="FFFFFF"/>
        <w:spacing w:beforeAutospacing="0" w:afterAutospacing="0" w:line="350" w:lineRule="atLeast"/>
        <w:jc w:val="right"/>
        <w:rPr>
          <w:rFonts w:ascii="仿宋_GB2312" w:hAnsi="仿宋_GB2312" w:cs="仿宋_GB2312"/>
          <w:kern w:val="2"/>
          <w:sz w:val="32"/>
        </w:rPr>
      </w:pPr>
      <w:r>
        <w:rPr>
          <w:rFonts w:hint="eastAsia" w:ascii="仿宋_GB2312" w:hAnsi="仿宋_GB2312" w:cs="仿宋_GB2312"/>
          <w:kern w:val="2"/>
          <w:sz w:val="32"/>
        </w:rPr>
        <w:t>　　法人代表（签章）：      </w:t>
      </w:r>
    </w:p>
    <w:p>
      <w:pPr>
        <w:pStyle w:val="7"/>
        <w:widowControl/>
        <w:shd w:val="clear" w:color="auto" w:fill="FFFFFF"/>
        <w:spacing w:beforeAutospacing="0" w:afterAutospacing="0" w:line="350" w:lineRule="atLeast"/>
        <w:jc w:val="right"/>
        <w:rPr>
          <w:rFonts w:ascii="仿宋_GB2312" w:hAnsi="仿宋_GB2312" w:cs="仿宋_GB2312"/>
          <w:kern w:val="2"/>
          <w:sz w:val="32"/>
        </w:rPr>
      </w:pPr>
      <w:r>
        <w:rPr>
          <w:rFonts w:hint="eastAsia" w:ascii="仿宋_GB2312" w:hAnsi="仿宋_GB2312" w:cs="仿宋_GB2312"/>
          <w:kern w:val="2"/>
          <w:sz w:val="32"/>
        </w:rPr>
        <w:t>　　授权代表（签字）：      </w:t>
      </w:r>
    </w:p>
    <w:p>
      <w:pPr>
        <w:pStyle w:val="7"/>
        <w:widowControl/>
        <w:shd w:val="clear" w:color="auto" w:fill="FFFFFF"/>
        <w:spacing w:beforeAutospacing="0" w:afterAutospacing="0" w:line="350" w:lineRule="atLeast"/>
        <w:jc w:val="right"/>
        <w:rPr>
          <w:rFonts w:ascii="仿宋_GB2312" w:hAnsi="仿宋_GB2312" w:cs="仿宋_GB2312"/>
          <w:kern w:val="2"/>
          <w:sz w:val="32"/>
        </w:rPr>
      </w:pPr>
      <w:r>
        <w:rPr>
          <w:rFonts w:hint="eastAsia" w:ascii="仿宋_GB2312" w:hAnsi="仿宋_GB2312" w:cs="仿宋_GB2312"/>
          <w:kern w:val="2"/>
          <w:sz w:val="32"/>
        </w:rPr>
        <w:t>　　联系方式：      </w:t>
      </w:r>
    </w:p>
    <w:p>
      <w:pPr>
        <w:pStyle w:val="7"/>
        <w:widowControl/>
        <w:shd w:val="clear" w:color="auto" w:fill="FFFFFF"/>
        <w:spacing w:beforeAutospacing="0" w:afterAutospacing="0" w:line="350" w:lineRule="atLeast"/>
        <w:jc w:val="right"/>
        <w:rPr>
          <w:rFonts w:ascii="仿宋_GB2312" w:hAnsi="仿宋_GB2312" w:cs="仿宋_GB2312"/>
          <w:kern w:val="2"/>
          <w:sz w:val="32"/>
        </w:rPr>
      </w:pPr>
      <w:r>
        <w:rPr>
          <w:rFonts w:hint="eastAsia" w:ascii="仿宋_GB2312" w:hAnsi="仿宋_GB2312" w:cs="仿宋_GB2312"/>
          <w:kern w:val="2"/>
          <w:sz w:val="32"/>
        </w:rPr>
        <w:t>　　年 月 日      </w:t>
      </w:r>
    </w:p>
    <w:p>
      <w:pPr>
        <w:pStyle w:val="7"/>
        <w:widowControl/>
        <w:shd w:val="clear" w:color="auto" w:fill="FFFFFF"/>
        <w:spacing w:beforeAutospacing="0" w:afterAutospacing="0" w:line="350" w:lineRule="atLeast"/>
        <w:jc w:val="center"/>
        <w:outlineLvl w:val="0"/>
        <w:rPr>
          <w:rFonts w:ascii="仿宋_GB2312" w:hAnsi="仿宋_GB2312" w:cs="仿宋_GB2312"/>
          <w:b/>
          <w:bCs/>
          <w:kern w:val="2"/>
          <w:sz w:val="32"/>
        </w:rPr>
      </w:pPr>
      <w:bookmarkStart w:id="21" w:name="_Toc11598"/>
      <w:bookmarkStart w:id="22" w:name="_Toc19415"/>
      <w:r>
        <w:rPr>
          <w:rFonts w:hint="eastAsia" w:ascii="仿宋_GB2312" w:hAnsi="仿宋_GB2312" w:cs="仿宋_GB2312"/>
          <w:b/>
          <w:bCs/>
          <w:kern w:val="2"/>
          <w:sz w:val="32"/>
        </w:rPr>
        <w:t>二、法定代表人身份证明书</w:t>
      </w:r>
      <w:bookmarkEnd w:id="21"/>
      <w:bookmarkEnd w:id="22"/>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w:t>
      </w:r>
    </w:p>
    <w:p>
      <w:pPr>
        <w:pStyle w:val="7"/>
        <w:widowControl/>
        <w:shd w:val="clear" w:color="auto" w:fill="FFFFFF"/>
        <w:spacing w:beforeAutospacing="0" w:afterAutospacing="0" w:line="350" w:lineRule="atLeast"/>
        <w:ind w:firstLine="632" w:firstLineChars="200"/>
        <w:rPr>
          <w:rFonts w:ascii="仿宋_GB2312" w:hAnsi="仿宋_GB2312" w:cs="仿宋_GB2312"/>
          <w:kern w:val="2"/>
          <w:sz w:val="32"/>
        </w:rPr>
      </w:pPr>
      <w:r>
        <w:rPr>
          <w:rFonts w:hint="eastAsia" w:ascii="仿宋_GB2312" w:hAnsi="仿宋_GB2312" w:cs="仿宋_GB2312"/>
          <w:kern w:val="2"/>
          <w:sz w:val="32"/>
        </w:rPr>
        <w:t>单位名称：</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单位性质：</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地址：</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成立时间：</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经营期限：</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姓名     性别  职务   系 （投标单位） 的法定代表人。</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特此说明。</w:t>
      </w:r>
    </w:p>
    <w:p>
      <w:pPr>
        <w:pStyle w:val="7"/>
        <w:widowControl/>
        <w:shd w:val="clear" w:color="auto" w:fill="FFFFFF"/>
        <w:spacing w:beforeAutospacing="0" w:afterAutospacing="0" w:line="350" w:lineRule="atLeast"/>
        <w:ind w:firstLine="631"/>
        <w:rPr>
          <w:rFonts w:ascii="仿宋_GB2312" w:hAnsi="仿宋_GB2312" w:cs="仿宋_GB2312"/>
          <w:kern w:val="2"/>
          <w:sz w:val="32"/>
        </w:rPr>
      </w:pPr>
      <w:r>
        <w:rPr>
          <w:rFonts w:hint="eastAsia" w:ascii="仿宋_GB2312" w:hAnsi="仿宋_GB2312" w:cs="仿宋_GB2312"/>
          <w:kern w:val="2"/>
          <w:sz w:val="32"/>
        </w:rPr>
        <w:t>附：法定代表人身份证复印件</w:t>
      </w: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jc w:val="right"/>
        <w:rPr>
          <w:rFonts w:ascii="仿宋_GB2312" w:hAnsi="仿宋_GB2312" w:cs="仿宋_GB2312"/>
          <w:kern w:val="2"/>
          <w:sz w:val="32"/>
        </w:rPr>
      </w:pPr>
      <w:r>
        <w:rPr>
          <w:rFonts w:hint="eastAsia" w:ascii="仿宋_GB2312" w:hAnsi="仿宋_GB2312" w:cs="仿宋_GB2312"/>
          <w:kern w:val="2"/>
          <w:sz w:val="32"/>
        </w:rPr>
        <w:t>　　投标单位（盖章）：      </w:t>
      </w:r>
    </w:p>
    <w:p>
      <w:pPr>
        <w:pStyle w:val="7"/>
        <w:widowControl/>
        <w:shd w:val="clear" w:color="auto" w:fill="FFFFFF"/>
        <w:spacing w:beforeAutospacing="0" w:afterAutospacing="0" w:line="350" w:lineRule="atLeast"/>
        <w:ind w:firstLine="631"/>
        <w:jc w:val="right"/>
        <w:rPr>
          <w:rFonts w:ascii="仿宋_GB2312" w:hAnsi="仿宋_GB2312" w:cs="仿宋_GB2312"/>
          <w:kern w:val="2"/>
          <w:sz w:val="32"/>
        </w:rPr>
      </w:pPr>
      <w:r>
        <w:rPr>
          <w:rFonts w:hint="eastAsia" w:ascii="仿宋_GB2312" w:hAnsi="仿宋_GB2312" w:cs="仿宋_GB2312"/>
          <w:kern w:val="2"/>
          <w:sz w:val="32"/>
        </w:rPr>
        <w:t>日期：  年  月  日      </w:t>
      </w: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jc w:val="center"/>
        <w:outlineLvl w:val="0"/>
        <w:rPr>
          <w:rFonts w:ascii="仿宋_GB2312" w:hAnsi="仿宋_GB2312" w:cs="仿宋_GB2312"/>
          <w:b/>
          <w:bCs/>
          <w:kern w:val="2"/>
          <w:sz w:val="32"/>
        </w:rPr>
      </w:pPr>
      <w:bookmarkStart w:id="23" w:name="_Toc28514"/>
      <w:bookmarkStart w:id="24" w:name="_Toc32270"/>
      <w:r>
        <w:rPr>
          <w:rFonts w:hint="eastAsia" w:ascii="仿宋_GB2312" w:hAnsi="仿宋_GB2312" w:cs="仿宋_GB2312"/>
          <w:b/>
          <w:bCs/>
          <w:kern w:val="2"/>
          <w:sz w:val="32"/>
        </w:rPr>
        <w:t>三、授权委托书</w:t>
      </w:r>
      <w:bookmarkEnd w:id="23"/>
      <w:bookmarkEnd w:id="24"/>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致             ：</w:t>
      </w:r>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本授权委托书声明：我    系 （报价单位名称）的法定代表人，现授权委托 （姓名）（身份证号：      ；职务：   ）以公司名义参加 （项目名称） 的报价活动，签署报价书及其他文件，参加报价活动、澄清、商签合同以及处理与之有关的其他事务。代理人在投标过程中所签署的一切文件和处理与之有关的一切事务，我及我司均予以承认。</w:t>
      </w:r>
    </w:p>
    <w:p>
      <w:pPr>
        <w:pStyle w:val="7"/>
        <w:widowControl/>
        <w:shd w:val="clear" w:color="auto" w:fill="FFFFFF"/>
        <w:spacing w:beforeAutospacing="0" w:afterAutospacing="0" w:line="350" w:lineRule="atLeast"/>
        <w:ind w:firstLine="631"/>
        <w:rPr>
          <w:rFonts w:ascii="仿宋_GB2312" w:hAnsi="仿宋_GB2312" w:cs="仿宋_GB2312"/>
          <w:kern w:val="2"/>
          <w:sz w:val="32"/>
        </w:rPr>
      </w:pPr>
      <w:r>
        <w:rPr>
          <w:rFonts w:hint="eastAsia" w:ascii="仿宋_GB2312" w:hAnsi="仿宋_GB2312" w:cs="仿宋_GB2312"/>
          <w:kern w:val="2"/>
          <w:sz w:val="32"/>
        </w:rPr>
        <w:t>特此说明。</w:t>
      </w: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ind w:firstLine="631"/>
        <w:rPr>
          <w:rFonts w:ascii="仿宋_GB2312" w:hAnsi="仿宋_GB2312" w:cs="仿宋_GB2312"/>
          <w:kern w:val="2"/>
          <w:sz w:val="32"/>
        </w:rPr>
      </w:pPr>
    </w:p>
    <w:p>
      <w:pPr>
        <w:pStyle w:val="7"/>
        <w:widowControl/>
        <w:shd w:val="clear" w:color="auto" w:fill="FFFFFF"/>
        <w:spacing w:beforeAutospacing="0" w:afterAutospacing="0" w:line="350" w:lineRule="atLeast"/>
        <w:jc w:val="right"/>
        <w:rPr>
          <w:rFonts w:ascii="仿宋_GB2312" w:hAnsi="仿宋_GB2312" w:cs="仿宋_GB2312"/>
          <w:kern w:val="2"/>
          <w:sz w:val="32"/>
        </w:rPr>
      </w:pPr>
      <w:r>
        <w:rPr>
          <w:rFonts w:hint="eastAsia" w:ascii="仿宋_GB2312" w:hAnsi="仿宋_GB2312" w:cs="仿宋_GB2312"/>
          <w:kern w:val="2"/>
          <w:sz w:val="32"/>
        </w:rPr>
        <w:t>　　报价单位（公章）：      </w:t>
      </w:r>
    </w:p>
    <w:p>
      <w:pPr>
        <w:pStyle w:val="7"/>
        <w:widowControl/>
        <w:shd w:val="clear" w:color="auto" w:fill="FFFFFF"/>
        <w:spacing w:beforeAutospacing="0" w:afterAutospacing="0" w:line="350" w:lineRule="atLeast"/>
        <w:jc w:val="right"/>
        <w:rPr>
          <w:rFonts w:ascii="仿宋_GB2312" w:hAnsi="仿宋_GB2312" w:cs="仿宋_GB2312"/>
          <w:kern w:val="2"/>
          <w:sz w:val="32"/>
        </w:rPr>
      </w:pPr>
      <w:r>
        <w:rPr>
          <w:rFonts w:hint="eastAsia" w:ascii="仿宋_GB2312" w:hAnsi="仿宋_GB2312" w:cs="仿宋_GB2312"/>
          <w:kern w:val="2"/>
          <w:sz w:val="32"/>
        </w:rPr>
        <w:t>　　法人代表（签章）：      </w:t>
      </w:r>
    </w:p>
    <w:p>
      <w:pPr>
        <w:pStyle w:val="7"/>
        <w:widowControl/>
        <w:shd w:val="clear" w:color="auto" w:fill="FFFFFF"/>
        <w:spacing w:beforeAutospacing="0" w:afterAutospacing="0" w:line="350" w:lineRule="atLeast"/>
        <w:jc w:val="right"/>
        <w:rPr>
          <w:rFonts w:ascii="仿宋_GB2312" w:hAnsi="仿宋_GB2312" w:cs="仿宋_GB2312"/>
          <w:kern w:val="2"/>
          <w:sz w:val="32"/>
        </w:rPr>
      </w:pPr>
      <w:r>
        <w:rPr>
          <w:rFonts w:hint="eastAsia" w:ascii="仿宋_GB2312" w:hAnsi="仿宋_GB2312" w:cs="仿宋_GB2312"/>
          <w:kern w:val="2"/>
          <w:sz w:val="32"/>
        </w:rPr>
        <w:t>　　授权代表（签字）：      </w:t>
      </w:r>
    </w:p>
    <w:p>
      <w:pPr>
        <w:pStyle w:val="7"/>
        <w:widowControl/>
        <w:shd w:val="clear" w:color="auto" w:fill="FFFFFF"/>
        <w:spacing w:beforeAutospacing="0" w:afterAutospacing="0" w:line="350" w:lineRule="atLeast"/>
        <w:jc w:val="right"/>
        <w:rPr>
          <w:rFonts w:ascii="仿宋_GB2312" w:hAnsi="仿宋_GB2312" w:cs="仿宋_GB2312"/>
          <w:kern w:val="2"/>
          <w:sz w:val="32"/>
        </w:rPr>
      </w:pPr>
      <w:r>
        <w:rPr>
          <w:rFonts w:hint="eastAsia" w:ascii="仿宋_GB2312" w:hAnsi="仿宋_GB2312" w:cs="仿宋_GB2312"/>
          <w:kern w:val="2"/>
          <w:sz w:val="32"/>
        </w:rPr>
        <w:t>　　联系方式：      </w:t>
      </w:r>
    </w:p>
    <w:p>
      <w:pPr>
        <w:pStyle w:val="7"/>
        <w:widowControl/>
        <w:shd w:val="clear" w:color="auto" w:fill="FFFFFF"/>
        <w:spacing w:beforeAutospacing="0" w:afterAutospacing="0" w:line="350" w:lineRule="atLeast"/>
        <w:ind w:firstLine="631"/>
        <w:jc w:val="right"/>
        <w:rPr>
          <w:rFonts w:ascii="仿宋_GB2312" w:hAnsi="仿宋_GB2312" w:cs="仿宋_GB2312"/>
          <w:kern w:val="2"/>
          <w:sz w:val="32"/>
        </w:rPr>
      </w:pPr>
      <w:r>
        <w:rPr>
          <w:rFonts w:hint="eastAsia" w:ascii="仿宋_GB2312" w:hAnsi="仿宋_GB2312" w:cs="仿宋_GB2312"/>
          <w:kern w:val="2"/>
          <w:sz w:val="32"/>
        </w:rPr>
        <w:t>年 月 日      </w:t>
      </w:r>
    </w:p>
    <w:p>
      <w:pPr>
        <w:pStyle w:val="7"/>
        <w:widowControl/>
        <w:shd w:val="clear" w:color="auto" w:fill="FFFFFF"/>
        <w:spacing w:beforeAutospacing="0" w:afterAutospacing="0" w:line="350" w:lineRule="atLeast"/>
        <w:ind w:firstLine="631"/>
        <w:jc w:val="right"/>
        <w:rPr>
          <w:rFonts w:ascii="仿宋_GB2312" w:hAnsi="仿宋_GB2312" w:cs="仿宋_GB2312"/>
          <w:kern w:val="2"/>
          <w:sz w:val="32"/>
        </w:rPr>
      </w:pPr>
    </w:p>
    <w:p>
      <w:pPr>
        <w:pStyle w:val="7"/>
        <w:widowControl/>
        <w:shd w:val="clear" w:color="auto" w:fill="FFFFFF"/>
        <w:spacing w:beforeAutospacing="0" w:afterAutospacing="0" w:line="350" w:lineRule="atLeast"/>
        <w:ind w:firstLine="631"/>
        <w:jc w:val="right"/>
        <w:rPr>
          <w:rFonts w:ascii="仿宋_GB2312" w:hAnsi="仿宋_GB2312" w:cs="仿宋_GB2312"/>
          <w:kern w:val="2"/>
          <w:sz w:val="32"/>
        </w:rPr>
      </w:pPr>
    </w:p>
    <w:p>
      <w:pPr>
        <w:pStyle w:val="7"/>
        <w:widowControl/>
        <w:shd w:val="clear" w:color="auto" w:fill="FFFFFF"/>
        <w:spacing w:beforeAutospacing="0" w:afterAutospacing="0" w:line="350" w:lineRule="atLeast"/>
        <w:ind w:firstLine="631"/>
        <w:jc w:val="right"/>
        <w:rPr>
          <w:rFonts w:ascii="仿宋_GB2312" w:hAnsi="仿宋_GB2312" w:cs="仿宋_GB2312"/>
          <w:kern w:val="2"/>
          <w:sz w:val="32"/>
        </w:rPr>
      </w:pPr>
    </w:p>
    <w:p>
      <w:pPr>
        <w:pStyle w:val="7"/>
        <w:widowControl/>
        <w:shd w:val="clear" w:color="auto" w:fill="FFFFFF"/>
        <w:spacing w:beforeAutospacing="0" w:afterAutospacing="0" w:line="350" w:lineRule="atLeast"/>
        <w:ind w:firstLine="631"/>
        <w:jc w:val="right"/>
        <w:rPr>
          <w:rFonts w:ascii="仿宋_GB2312" w:hAnsi="仿宋_GB2312" w:cs="仿宋_GB2312"/>
          <w:kern w:val="2"/>
          <w:sz w:val="32"/>
        </w:rPr>
      </w:pPr>
    </w:p>
    <w:p>
      <w:pPr>
        <w:pStyle w:val="7"/>
        <w:widowControl/>
        <w:shd w:val="clear" w:color="auto" w:fill="FFFFFF"/>
        <w:spacing w:beforeAutospacing="0" w:afterAutospacing="0" w:line="350" w:lineRule="atLeast"/>
        <w:ind w:firstLine="631"/>
        <w:jc w:val="right"/>
        <w:rPr>
          <w:rFonts w:ascii="仿宋_GB2312" w:hAnsi="仿宋_GB2312" w:cs="仿宋_GB2312"/>
          <w:kern w:val="2"/>
          <w:sz w:val="32"/>
        </w:rPr>
      </w:pPr>
    </w:p>
    <w:p>
      <w:pPr>
        <w:pStyle w:val="7"/>
        <w:widowControl/>
        <w:shd w:val="clear" w:color="auto" w:fill="FFFFFF"/>
        <w:spacing w:beforeAutospacing="0" w:afterAutospacing="0" w:line="350" w:lineRule="atLeast"/>
        <w:outlineLvl w:val="0"/>
        <w:rPr>
          <w:rFonts w:ascii="仿宋_GB2312" w:hAnsi="仿宋_GB2312" w:cs="仿宋_GB2312"/>
          <w:b/>
          <w:bCs/>
          <w:kern w:val="2"/>
          <w:sz w:val="32"/>
        </w:rPr>
      </w:pPr>
    </w:p>
    <w:p>
      <w:pPr>
        <w:pStyle w:val="7"/>
        <w:widowControl/>
        <w:shd w:val="clear" w:color="auto" w:fill="FFFFFF"/>
        <w:spacing w:beforeAutospacing="0" w:afterAutospacing="0" w:line="350" w:lineRule="atLeast"/>
        <w:ind w:firstLine="634"/>
        <w:jc w:val="center"/>
        <w:outlineLvl w:val="0"/>
        <w:rPr>
          <w:rFonts w:ascii="仿宋_GB2312" w:hAnsi="仿宋_GB2312" w:cs="仿宋_GB2312"/>
          <w:b/>
          <w:bCs/>
          <w:kern w:val="2"/>
          <w:sz w:val="32"/>
        </w:rPr>
      </w:pPr>
      <w:r>
        <w:rPr>
          <w:rFonts w:hint="eastAsia" w:ascii="仿宋_GB2312" w:hAnsi="仿宋_GB2312" w:cs="仿宋_GB2312"/>
          <w:b/>
          <w:bCs/>
          <w:kern w:val="2"/>
          <w:sz w:val="32"/>
        </w:rPr>
        <w:t>四、无重大违法记录承诺函</w:t>
      </w:r>
    </w:p>
    <w:p>
      <w:pPr>
        <w:pStyle w:val="7"/>
        <w:widowControl/>
        <w:shd w:val="clear" w:color="auto" w:fill="FFFFFF"/>
        <w:spacing w:beforeAutospacing="0" w:afterAutospacing="0" w:line="350" w:lineRule="atLeast"/>
        <w:jc w:val="both"/>
        <w:outlineLvl w:val="0"/>
        <w:rPr>
          <w:rFonts w:ascii="仿宋_GB2312" w:hAnsi="仿宋_GB2312" w:cs="仿宋_GB2312"/>
          <w:b/>
          <w:bCs/>
          <w:kern w:val="2"/>
          <w:sz w:val="32"/>
        </w:rPr>
      </w:pPr>
    </w:p>
    <w:p>
      <w:pPr>
        <w:pStyle w:val="7"/>
        <w:widowControl/>
        <w:shd w:val="clear" w:color="auto" w:fill="FFFFFF"/>
        <w:spacing w:beforeAutospacing="0" w:afterAutospacing="0" w:line="350" w:lineRule="atLeast"/>
        <w:ind w:firstLine="632" w:firstLineChars="200"/>
        <w:rPr>
          <w:rFonts w:ascii="仿宋_GB2312" w:hAnsi="仿宋_GB2312" w:cs="仿宋_GB2312"/>
          <w:kern w:val="2"/>
          <w:sz w:val="32"/>
        </w:rPr>
      </w:pPr>
      <w:r>
        <w:rPr>
          <w:rFonts w:hint="eastAsia" w:ascii="仿宋_GB2312" w:hAnsi="仿宋_GB2312" w:cs="仿宋_GB2312"/>
          <w:kern w:val="2"/>
          <w:sz w:val="32"/>
        </w:rPr>
        <w:t>致                   :</w:t>
      </w:r>
    </w:p>
    <w:p>
      <w:pPr>
        <w:pStyle w:val="7"/>
        <w:widowControl/>
        <w:shd w:val="clear" w:color="auto" w:fill="FFFFFF"/>
        <w:spacing w:beforeAutospacing="0" w:afterAutospacing="0" w:line="350" w:lineRule="atLeast"/>
        <w:ind w:left="632" w:leftChars="200" w:firstLine="0" w:firstLineChars="0"/>
        <w:rPr>
          <w:rFonts w:ascii="仿宋_GB2312" w:hAnsi="仿宋_GB2312" w:cs="仿宋_GB2312"/>
          <w:kern w:val="2"/>
          <w:sz w:val="32"/>
        </w:rPr>
      </w:pPr>
      <w:r>
        <w:rPr>
          <w:rFonts w:hint="eastAsia" w:ascii="仿宋_GB2312" w:hAnsi="仿宋_GB2312" w:cs="仿宋_GB2312"/>
          <w:kern w:val="2"/>
          <w:sz w:val="32"/>
        </w:rPr>
        <w:t>我</w:t>
      </w:r>
      <w:r>
        <w:rPr>
          <w:rFonts w:ascii="仿宋_GB2312" w:hAnsi="仿宋_GB2312" w:cs="仿宋_GB2312"/>
          <w:kern w:val="2"/>
          <w:sz w:val="32"/>
        </w:rPr>
        <w:t>公司在参加本次采购项目投标活动中,作出如下承诺: 一、</w:t>
      </w:r>
      <w:r>
        <w:rPr>
          <w:rFonts w:hint="eastAsia" w:ascii="仿宋_GB2312" w:hAnsi="仿宋_GB2312" w:cs="仿宋_GB2312"/>
          <w:kern w:val="2"/>
          <w:sz w:val="32"/>
        </w:rPr>
        <w:t>参加本项目报价前一年内</w:t>
      </w:r>
      <w:r>
        <w:rPr>
          <w:rFonts w:ascii="仿宋_GB2312" w:hAnsi="仿宋_GB2312" w:cs="仿宋_GB2312"/>
          <w:kern w:val="2"/>
          <w:sz w:val="32"/>
        </w:rPr>
        <w:t>在经营活动中</w:t>
      </w:r>
      <w:r>
        <w:rPr>
          <w:rFonts w:hint="eastAsia" w:ascii="仿宋_GB2312" w:hAnsi="仿宋_GB2312" w:cs="仿宋_GB2312"/>
          <w:kern w:val="2"/>
          <w:sz w:val="32"/>
        </w:rPr>
        <w:t>无重大违法违纪行为</w:t>
      </w:r>
      <w:r>
        <w:rPr>
          <w:rFonts w:ascii="仿宋_GB2312" w:hAnsi="仿宋_GB2312" w:cs="仿宋_GB2312"/>
          <w:kern w:val="2"/>
          <w:sz w:val="32"/>
        </w:rPr>
        <w:t xml:space="preserve">没有重大违法记录。 </w:t>
      </w:r>
    </w:p>
    <w:p>
      <w:pPr>
        <w:pStyle w:val="7"/>
        <w:widowControl/>
        <w:shd w:val="clear" w:color="auto" w:fill="FFFFFF"/>
        <w:spacing w:beforeAutospacing="0" w:afterAutospacing="0" w:line="350" w:lineRule="atLeast"/>
        <w:ind w:firstLine="632" w:firstLineChars="200"/>
        <w:rPr>
          <w:rFonts w:ascii="仿宋_GB2312" w:hAnsi="仿宋_GB2312" w:cs="仿宋_GB2312"/>
          <w:kern w:val="2"/>
          <w:sz w:val="32"/>
        </w:rPr>
      </w:pPr>
      <w:r>
        <w:rPr>
          <w:rFonts w:ascii="仿宋_GB2312" w:hAnsi="仿宋_GB2312" w:cs="仿宋_GB2312"/>
          <w:kern w:val="2"/>
          <w:sz w:val="32"/>
        </w:rPr>
        <w:t xml:space="preserve">二、提供的相关文件均真实、有效。 若查实我公司提交的资料及上述承诺不属实,则招标人有权取消我公司的投标及中标资格,且我公司将无条件承担由此给本次招标带来的一切后果(包括经济损失)。 </w:t>
      </w:r>
    </w:p>
    <w:p>
      <w:pPr>
        <w:pStyle w:val="7"/>
        <w:widowControl/>
        <w:shd w:val="clear" w:color="auto" w:fill="FFFFFF"/>
        <w:spacing w:beforeAutospacing="0" w:afterAutospacing="0" w:line="350" w:lineRule="atLeast"/>
        <w:ind w:firstLine="632" w:firstLineChars="200"/>
        <w:rPr>
          <w:rFonts w:ascii="仿宋_GB2312" w:hAnsi="仿宋_GB2312" w:cs="仿宋_GB2312"/>
          <w:kern w:val="2"/>
          <w:sz w:val="32"/>
        </w:rPr>
      </w:pPr>
      <w:r>
        <w:rPr>
          <w:rFonts w:ascii="仿宋_GB2312" w:hAnsi="仿宋_GB2312" w:cs="仿宋_GB2312"/>
          <w:kern w:val="2"/>
          <w:sz w:val="32"/>
        </w:rPr>
        <w:t xml:space="preserve">特此声明! </w:t>
      </w:r>
    </w:p>
    <w:p>
      <w:pPr>
        <w:pStyle w:val="7"/>
        <w:widowControl/>
        <w:shd w:val="clear" w:color="auto" w:fill="FFFFFF"/>
        <w:spacing w:beforeAutospacing="0" w:afterAutospacing="0" w:line="350" w:lineRule="atLeast"/>
        <w:ind w:firstLine="632" w:firstLineChars="200"/>
        <w:rPr>
          <w:rFonts w:ascii="仿宋_GB2312" w:hAnsi="仿宋_GB2312" w:cs="仿宋_GB2312"/>
          <w:kern w:val="2"/>
          <w:sz w:val="32"/>
        </w:rPr>
      </w:pPr>
    </w:p>
    <w:p>
      <w:pPr>
        <w:pStyle w:val="7"/>
        <w:widowControl/>
        <w:shd w:val="clear" w:color="auto" w:fill="FFFFFF"/>
        <w:spacing w:beforeAutospacing="0" w:afterAutospacing="0" w:line="350" w:lineRule="atLeast"/>
        <w:ind w:firstLine="632" w:firstLineChars="200"/>
        <w:rPr>
          <w:rFonts w:ascii="仿宋_GB2312" w:hAnsi="仿宋_GB2312" w:cs="仿宋_GB2312"/>
          <w:kern w:val="2"/>
          <w:sz w:val="32"/>
        </w:rPr>
      </w:pPr>
    </w:p>
    <w:p>
      <w:pPr>
        <w:pStyle w:val="7"/>
        <w:widowControl/>
        <w:shd w:val="clear" w:color="auto" w:fill="FFFFFF"/>
        <w:spacing w:beforeAutospacing="0" w:afterAutospacing="0" w:line="350" w:lineRule="atLeast"/>
        <w:ind w:firstLine="632" w:firstLineChars="200"/>
        <w:rPr>
          <w:rFonts w:ascii="仿宋_GB2312" w:hAnsi="仿宋_GB2312" w:cs="仿宋_GB2312"/>
          <w:kern w:val="2"/>
          <w:sz w:val="32"/>
        </w:rPr>
      </w:pPr>
    </w:p>
    <w:p>
      <w:pPr>
        <w:pStyle w:val="7"/>
        <w:widowControl/>
        <w:shd w:val="clear" w:color="auto" w:fill="FFFFFF"/>
        <w:spacing w:beforeAutospacing="0" w:afterAutospacing="0" w:line="350" w:lineRule="atLeast"/>
        <w:ind w:firstLine="4108" w:firstLineChars="1300"/>
        <w:jc w:val="both"/>
        <w:rPr>
          <w:rFonts w:ascii="仿宋_GB2312" w:hAnsi="仿宋_GB2312" w:cs="仿宋_GB2312"/>
          <w:kern w:val="2"/>
          <w:sz w:val="32"/>
        </w:rPr>
      </w:pPr>
      <w:r>
        <w:rPr>
          <w:rFonts w:ascii="仿宋_GB2312" w:hAnsi="仿宋_GB2312" w:cs="仿宋_GB2312"/>
          <w:kern w:val="2"/>
          <w:sz w:val="32"/>
        </w:rPr>
        <w:t>投标人全称(公章):</w:t>
      </w:r>
    </w:p>
    <w:p>
      <w:pPr>
        <w:pStyle w:val="7"/>
        <w:widowControl/>
        <w:shd w:val="clear" w:color="auto" w:fill="FFFFFF"/>
        <w:spacing w:beforeAutospacing="0" w:afterAutospacing="0" w:line="350" w:lineRule="atLeast"/>
        <w:ind w:firstLine="4108" w:firstLineChars="1300"/>
        <w:jc w:val="both"/>
        <w:rPr>
          <w:rFonts w:ascii="仿宋_GB2312" w:hAnsi="仿宋_GB2312" w:cs="仿宋_GB2312"/>
          <w:kern w:val="2"/>
          <w:sz w:val="32"/>
        </w:rPr>
      </w:pPr>
    </w:p>
    <w:p>
      <w:pPr>
        <w:pStyle w:val="7"/>
        <w:widowControl/>
        <w:shd w:val="clear" w:color="auto" w:fill="FFFFFF"/>
        <w:spacing w:beforeAutospacing="0" w:afterAutospacing="0" w:line="350" w:lineRule="atLeast"/>
        <w:ind w:firstLine="4108" w:firstLineChars="1300"/>
        <w:jc w:val="both"/>
        <w:rPr>
          <w:rFonts w:ascii="仿宋_GB2312" w:hAnsi="仿宋_GB2312" w:cs="仿宋_GB2312"/>
          <w:kern w:val="2"/>
          <w:sz w:val="32"/>
        </w:rPr>
      </w:pPr>
      <w:r>
        <w:rPr>
          <w:rFonts w:ascii="仿宋_GB2312" w:hAnsi="仿宋_GB2312" w:cs="仿宋_GB2312"/>
          <w:kern w:val="2"/>
          <w:sz w:val="32"/>
        </w:rPr>
        <w:t xml:space="preserve"> </w:t>
      </w:r>
    </w:p>
    <w:p>
      <w:pPr>
        <w:pStyle w:val="7"/>
        <w:widowControl/>
        <w:shd w:val="clear" w:color="auto" w:fill="FFFFFF"/>
        <w:spacing w:beforeAutospacing="0" w:afterAutospacing="0" w:line="350" w:lineRule="atLeast"/>
        <w:ind w:firstLine="3476" w:firstLineChars="1100"/>
        <w:jc w:val="right"/>
        <w:rPr>
          <w:rFonts w:ascii="仿宋_GB2312" w:hAnsi="仿宋_GB2312" w:cs="仿宋_GB2312"/>
          <w:kern w:val="2"/>
          <w:sz w:val="32"/>
        </w:rPr>
      </w:pPr>
      <w:r>
        <w:rPr>
          <w:rFonts w:ascii="仿宋_GB2312" w:hAnsi="仿宋_GB2312" w:cs="仿宋_GB2312"/>
          <w:kern w:val="2"/>
          <w:sz w:val="32"/>
        </w:rPr>
        <w:t xml:space="preserve">法定代表人或委托代理人(签字): </w:t>
      </w:r>
    </w:p>
    <w:p>
      <w:pPr>
        <w:pStyle w:val="7"/>
        <w:widowControl/>
        <w:shd w:val="clear" w:color="auto" w:fill="FFFFFF"/>
        <w:spacing w:beforeAutospacing="0" w:afterAutospacing="0" w:line="350" w:lineRule="atLeast"/>
        <w:ind w:firstLine="3476" w:firstLineChars="1100"/>
        <w:jc w:val="right"/>
        <w:rPr>
          <w:rFonts w:ascii="仿宋_GB2312" w:hAnsi="仿宋_GB2312" w:cs="仿宋_GB2312"/>
          <w:kern w:val="2"/>
          <w:sz w:val="32"/>
        </w:rPr>
      </w:pPr>
    </w:p>
    <w:p>
      <w:pPr>
        <w:pStyle w:val="7"/>
        <w:widowControl/>
        <w:shd w:val="clear" w:color="auto" w:fill="FFFFFF"/>
        <w:spacing w:beforeAutospacing="0" w:afterAutospacing="0" w:line="350" w:lineRule="atLeast"/>
        <w:ind w:firstLine="3476" w:firstLineChars="1100"/>
        <w:jc w:val="right"/>
        <w:rPr>
          <w:rFonts w:ascii="仿宋_GB2312" w:hAnsi="仿宋_GB2312" w:cs="仿宋_GB2312"/>
          <w:kern w:val="2"/>
          <w:sz w:val="32"/>
        </w:rPr>
      </w:pPr>
    </w:p>
    <w:p>
      <w:pPr>
        <w:pStyle w:val="7"/>
        <w:widowControl/>
        <w:shd w:val="clear" w:color="auto" w:fill="FFFFFF"/>
        <w:spacing w:beforeAutospacing="0" w:afterAutospacing="0" w:line="350" w:lineRule="atLeast"/>
        <w:ind w:firstLine="4424" w:firstLineChars="1400"/>
        <w:rPr>
          <w:rFonts w:ascii="仿宋_GB2312" w:hAnsi="仿宋_GB2312" w:cs="仿宋_GB2312"/>
          <w:kern w:val="2"/>
          <w:sz w:val="32"/>
        </w:rPr>
      </w:pPr>
      <w:r>
        <w:rPr>
          <w:rFonts w:ascii="仿宋_GB2312" w:hAnsi="仿宋_GB2312" w:cs="仿宋_GB2312"/>
          <w:kern w:val="2"/>
          <w:sz w:val="32"/>
        </w:rPr>
        <w:t>日期:</w:t>
      </w:r>
      <w:r>
        <w:rPr>
          <w:rFonts w:hint="eastAsia" w:ascii="仿宋_GB2312" w:hAnsi="仿宋_GB2312" w:cs="仿宋_GB2312"/>
          <w:kern w:val="2"/>
          <w:sz w:val="32"/>
        </w:rPr>
        <w:t xml:space="preserve">   </w:t>
      </w:r>
      <w:r>
        <w:rPr>
          <w:rFonts w:ascii="仿宋_GB2312" w:hAnsi="仿宋_GB2312" w:cs="仿宋_GB2312"/>
          <w:kern w:val="2"/>
          <w:sz w:val="32"/>
        </w:rPr>
        <w:t>年</w:t>
      </w:r>
      <w:r>
        <w:rPr>
          <w:rFonts w:hint="eastAsia" w:ascii="仿宋_GB2312" w:hAnsi="仿宋_GB2312" w:cs="仿宋_GB2312"/>
          <w:kern w:val="2"/>
          <w:sz w:val="32"/>
        </w:rPr>
        <w:t xml:space="preserve">   </w:t>
      </w:r>
      <w:r>
        <w:rPr>
          <w:rFonts w:ascii="仿宋_GB2312" w:hAnsi="仿宋_GB2312" w:cs="仿宋_GB2312"/>
          <w:kern w:val="2"/>
          <w:sz w:val="32"/>
        </w:rPr>
        <w:t>月</w:t>
      </w:r>
      <w:r>
        <w:rPr>
          <w:rFonts w:hint="eastAsia" w:ascii="仿宋_GB2312" w:hAnsi="仿宋_GB2312" w:cs="仿宋_GB2312"/>
          <w:kern w:val="2"/>
          <w:sz w:val="32"/>
        </w:rPr>
        <w:t xml:space="preserve">  </w:t>
      </w:r>
      <w:r>
        <w:rPr>
          <w:rFonts w:ascii="仿宋_GB2312" w:hAnsi="仿宋_GB2312" w:cs="仿宋_GB2312"/>
          <w:kern w:val="2"/>
          <w:sz w:val="32"/>
        </w:rPr>
        <w:t>日</w:t>
      </w:r>
    </w:p>
    <w:p>
      <w:pPr>
        <w:pStyle w:val="7"/>
        <w:widowControl/>
        <w:shd w:val="clear" w:color="auto" w:fill="FFFFFF"/>
        <w:spacing w:beforeAutospacing="0" w:afterAutospacing="0" w:line="350" w:lineRule="atLeast"/>
        <w:ind w:firstLine="634"/>
        <w:outlineLvl w:val="0"/>
        <w:rPr>
          <w:rFonts w:ascii="仿宋_GB2312" w:hAnsi="仿宋_GB2312" w:cs="仿宋_GB2312"/>
          <w:b/>
          <w:bCs/>
          <w:kern w:val="2"/>
          <w:sz w:val="32"/>
        </w:rPr>
      </w:pPr>
    </w:p>
    <w:p>
      <w:pPr>
        <w:pStyle w:val="7"/>
        <w:widowControl/>
        <w:shd w:val="clear" w:color="auto" w:fill="FFFFFF"/>
        <w:spacing w:beforeAutospacing="0" w:afterAutospacing="0" w:line="350" w:lineRule="atLeast"/>
        <w:outlineLvl w:val="0"/>
        <w:rPr>
          <w:rFonts w:ascii="仿宋_GB2312" w:hAnsi="仿宋_GB2312" w:cs="仿宋_GB2312"/>
          <w:b/>
          <w:bCs/>
          <w:kern w:val="2"/>
          <w:sz w:val="32"/>
        </w:rPr>
      </w:pPr>
    </w:p>
    <w:p>
      <w:pPr>
        <w:pStyle w:val="7"/>
        <w:widowControl/>
        <w:shd w:val="clear" w:color="auto" w:fill="FFFFFF"/>
        <w:spacing w:beforeAutospacing="0" w:afterAutospacing="0" w:line="350" w:lineRule="atLeast"/>
        <w:ind w:firstLine="632" w:firstLineChars="200"/>
        <w:jc w:val="both"/>
        <w:outlineLvl w:val="0"/>
        <w:rPr>
          <w:rFonts w:ascii="仿宋_GB2312" w:hAnsi="仿宋_GB2312" w:cs="仿宋_GB2312"/>
          <w:b/>
          <w:bCs/>
          <w:kern w:val="2"/>
          <w:sz w:val="32"/>
        </w:rPr>
      </w:pPr>
      <w:bookmarkStart w:id="25" w:name="_Toc18644"/>
      <w:bookmarkStart w:id="26" w:name="_Toc9260"/>
      <w:bookmarkStart w:id="27" w:name="_Toc27447"/>
      <w:bookmarkStart w:id="28" w:name="_Toc13339"/>
      <w:r>
        <w:rPr>
          <w:rFonts w:hint="eastAsia" w:ascii="仿宋_GB2312" w:hAnsi="仿宋_GB2312" w:cs="仿宋_GB2312"/>
          <w:b/>
          <w:bCs/>
          <w:kern w:val="2"/>
          <w:sz w:val="32"/>
        </w:rPr>
        <w:t>五、被授权人身份证复印件</w:t>
      </w:r>
      <w:bookmarkEnd w:id="25"/>
      <w:bookmarkEnd w:id="26"/>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复印件加盖公章。</w:t>
      </w:r>
    </w:p>
    <w:p>
      <w:pPr>
        <w:pStyle w:val="7"/>
        <w:widowControl/>
        <w:shd w:val="clear" w:color="auto" w:fill="FFFFFF"/>
        <w:spacing w:beforeAutospacing="0" w:afterAutospacing="0" w:line="350" w:lineRule="atLeast"/>
        <w:outlineLvl w:val="0"/>
        <w:rPr>
          <w:rFonts w:ascii="仿宋_GB2312" w:hAnsi="仿宋_GB2312" w:cs="仿宋_GB2312"/>
          <w:b/>
          <w:bCs/>
          <w:kern w:val="2"/>
          <w:sz w:val="32"/>
        </w:rPr>
      </w:pPr>
      <w:r>
        <w:rPr>
          <w:rFonts w:hint="eastAsia" w:ascii="仿宋_GB2312" w:hAnsi="仿宋_GB2312" w:cs="仿宋_GB2312"/>
          <w:kern w:val="2"/>
          <w:sz w:val="32"/>
        </w:rPr>
        <w:t>　</w:t>
      </w:r>
      <w:r>
        <w:rPr>
          <w:rFonts w:hint="eastAsia" w:ascii="仿宋_GB2312" w:hAnsi="仿宋_GB2312" w:cs="仿宋_GB2312"/>
          <w:b/>
          <w:bCs/>
          <w:kern w:val="2"/>
          <w:sz w:val="32"/>
        </w:rPr>
        <w:t>　</w:t>
      </w:r>
      <w:bookmarkStart w:id="29" w:name="_Toc17444"/>
      <w:bookmarkStart w:id="30" w:name="_Toc25027"/>
      <w:r>
        <w:rPr>
          <w:rFonts w:hint="eastAsia" w:ascii="仿宋_GB2312" w:hAnsi="仿宋_GB2312" w:cs="仿宋_GB2312"/>
          <w:b/>
          <w:bCs/>
          <w:kern w:val="2"/>
          <w:sz w:val="32"/>
        </w:rPr>
        <w:t>六、合法有效的营业执照副本复印件；</w:t>
      </w:r>
      <w:bookmarkEnd w:id="29"/>
      <w:bookmarkEnd w:id="30"/>
    </w:p>
    <w:p>
      <w:pPr>
        <w:pStyle w:val="7"/>
        <w:widowControl/>
        <w:shd w:val="clear" w:color="auto" w:fill="FFFFFF"/>
        <w:spacing w:beforeAutospacing="0" w:afterAutospacing="0" w:line="350" w:lineRule="atLeast"/>
        <w:ind w:firstLine="632" w:firstLineChars="200"/>
        <w:outlineLvl w:val="0"/>
        <w:rPr>
          <w:rFonts w:ascii="仿宋_GB2312" w:hAnsi="仿宋_GB2312" w:cs="仿宋_GB2312"/>
          <w:b/>
          <w:bCs/>
          <w:kern w:val="2"/>
          <w:sz w:val="32"/>
        </w:rPr>
      </w:pPr>
      <w:r>
        <w:rPr>
          <w:rFonts w:hint="eastAsia" w:ascii="仿宋_GB2312" w:hAnsi="仿宋_GB2312" w:cs="仿宋_GB2312"/>
          <w:b/>
          <w:bCs/>
          <w:kern w:val="2"/>
          <w:sz w:val="32"/>
        </w:rPr>
        <w:t>七、投标人认为应提交的其他资料。</w:t>
      </w:r>
      <w:bookmarkEnd w:id="27"/>
      <w:bookmarkEnd w:id="28"/>
    </w:p>
    <w:p>
      <w:pPr>
        <w:pStyle w:val="7"/>
        <w:widowControl/>
        <w:shd w:val="clear" w:color="auto" w:fill="FFFFFF"/>
        <w:spacing w:beforeAutospacing="0" w:afterAutospacing="0" w:line="350" w:lineRule="atLeast"/>
        <w:rPr>
          <w:rFonts w:ascii="仿宋_GB2312" w:hAnsi="仿宋_GB2312" w:cs="仿宋_GB2312"/>
          <w:kern w:val="2"/>
          <w:sz w:val="32"/>
        </w:rPr>
      </w:pPr>
      <w:r>
        <w:rPr>
          <w:rFonts w:hint="eastAsia" w:ascii="仿宋_GB2312" w:hAnsi="仿宋_GB2312" w:cs="仿宋_GB2312"/>
          <w:kern w:val="2"/>
          <w:sz w:val="32"/>
        </w:rPr>
        <w:t>　　复印件加盖公章。</w:t>
      </w:r>
    </w:p>
    <w:p>
      <w:pPr>
        <w:pStyle w:val="7"/>
        <w:widowControl/>
        <w:shd w:val="clear" w:color="auto" w:fill="FFFFFF"/>
        <w:spacing w:beforeAutospacing="0" w:afterAutospacing="0" w:line="350" w:lineRule="atLeast"/>
        <w:rPr>
          <w:rFonts w:ascii="仿宋_GB2312" w:hAnsi="仿宋_GB2312" w:cs="仿宋_GB2312"/>
          <w:kern w:val="2"/>
          <w:sz w:val="32"/>
        </w:rPr>
      </w:pPr>
    </w:p>
    <w:sectPr>
      <w:footerReference r:id="rId3" w:type="default"/>
      <w:footerReference r:id="rId4" w:type="even"/>
      <w:pgSz w:w="11906" w:h="16838"/>
      <w:pgMar w:top="1440" w:right="1587" w:bottom="1440" w:left="1587" w:header="851" w:footer="1531" w:gutter="0"/>
      <w:pgNumType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7B70823-D4CA-4612-8DDA-122F6A569BD8}"/>
  </w:font>
  <w:font w:name="黑体">
    <w:panose1 w:val="02010609060101010101"/>
    <w:charset w:val="86"/>
    <w:family w:val="auto"/>
    <w:pitch w:val="default"/>
    <w:sig w:usb0="800002BF" w:usb1="38CF7CFA" w:usb2="00000016" w:usb3="00000000" w:csb0="00040001" w:csb1="00000000"/>
    <w:embedRegular r:id="rId2" w:fontKey="{FF031F5E-0422-45C2-B28B-F68330C953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3" w:fontKey="{DB4DC676-19DB-429A-B44E-E18B7D57EF31}"/>
  </w:font>
  <w:font w:name="仿宋_GB2312">
    <w:altName w:val="仿宋"/>
    <w:panose1 w:val="00000000000000000000"/>
    <w:charset w:val="86"/>
    <w:family w:val="auto"/>
    <w:pitch w:val="default"/>
    <w:sig w:usb0="00000000" w:usb1="00000000" w:usb2="00000000" w:usb3="00000000" w:csb0="00040000" w:csb1="00000000"/>
    <w:embedRegular r:id="rId4" w:fontKey="{602F7E7A-120C-4B51-83B5-3340223E8C30}"/>
  </w:font>
  <w:font w:name="方正小标宋简体">
    <w:panose1 w:val="02000000000000000000"/>
    <w:charset w:val="86"/>
    <w:family w:val="script"/>
    <w:pitch w:val="default"/>
    <w:sig w:usb0="00000001" w:usb1="08000000" w:usb2="00000000" w:usb3="00000000" w:csb0="00040000" w:csb1="00000000"/>
    <w:embedRegular r:id="rId5" w:fontKey="{E141A800-0457-44F6-B4D4-BDA8813911B5}"/>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6" w:fontKey="{371D0140-25B1-4FF0-AB87-42E78663AA7C}"/>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20" w:rightChars="100"/>
      <w:rPr>
        <w:rStyle w:val="12"/>
        <w:b/>
        <w:bCs/>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right="320" w:rightChars="100"/>
                          </w:pPr>
                          <w:r>
                            <w:rPr>
                              <w:rStyle w:val="12"/>
                              <w:rFonts w:hint="eastAsia"/>
                            </w:rPr>
                            <w:t>—</w:t>
                          </w:r>
                          <w:r>
                            <w:rPr>
                              <w:rStyle w:val="12"/>
                            </w:rPr>
                            <w:t xml:space="preserve"> </w:t>
                          </w:r>
                          <w:r>
                            <w:rPr>
                              <w:rFonts w:hint="eastAsia" w:eastAsia="宋体" w:cs="宋体"/>
                              <w:sz w:val="28"/>
                            </w:rPr>
                            <w:fldChar w:fldCharType="begin"/>
                          </w:r>
                          <w:r>
                            <w:rPr>
                              <w:rStyle w:val="12"/>
                              <w:rFonts w:hint="eastAsia" w:ascii="宋体" w:hAnsi="宋体" w:cs="宋体"/>
                            </w:rPr>
                            <w:instrText xml:space="preserve">PAGE  </w:instrText>
                          </w:r>
                          <w:r>
                            <w:rPr>
                              <w:rFonts w:hint="eastAsia" w:eastAsia="宋体" w:cs="宋体"/>
                              <w:sz w:val="28"/>
                            </w:rPr>
                            <w:fldChar w:fldCharType="separate"/>
                          </w:r>
                          <w:r>
                            <w:rPr>
                              <w:rStyle w:val="12"/>
                              <w:rFonts w:ascii="宋体" w:hAnsi="宋体" w:cs="宋体"/>
                            </w:rPr>
                            <w:t>5</w:t>
                          </w:r>
                          <w:r>
                            <w:rPr>
                              <w:rFonts w:hint="eastAsia" w:eastAsia="宋体" w:cs="宋体"/>
                              <w:sz w:val="28"/>
                            </w:rPr>
                            <w:fldChar w:fldCharType="end"/>
                          </w:r>
                          <w:r>
                            <w:rPr>
                              <w:rStyle w:val="12"/>
                            </w:rPr>
                            <w:t xml:space="preserve"> </w:t>
                          </w:r>
                          <w:r>
                            <w:rPr>
                              <w:rStyle w:val="12"/>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ind w:right="320" w:rightChars="100"/>
                    </w:pPr>
                    <w:r>
                      <w:rPr>
                        <w:rStyle w:val="12"/>
                        <w:rFonts w:hint="eastAsia"/>
                      </w:rPr>
                      <w:t>—</w:t>
                    </w:r>
                    <w:r>
                      <w:rPr>
                        <w:rStyle w:val="12"/>
                      </w:rPr>
                      <w:t xml:space="preserve"> </w:t>
                    </w:r>
                    <w:r>
                      <w:rPr>
                        <w:rFonts w:hint="eastAsia" w:eastAsia="宋体" w:cs="宋体"/>
                        <w:sz w:val="28"/>
                      </w:rPr>
                      <w:fldChar w:fldCharType="begin"/>
                    </w:r>
                    <w:r>
                      <w:rPr>
                        <w:rStyle w:val="12"/>
                        <w:rFonts w:hint="eastAsia" w:ascii="宋体" w:hAnsi="宋体" w:cs="宋体"/>
                      </w:rPr>
                      <w:instrText xml:space="preserve">PAGE  </w:instrText>
                    </w:r>
                    <w:r>
                      <w:rPr>
                        <w:rFonts w:hint="eastAsia" w:eastAsia="宋体" w:cs="宋体"/>
                        <w:sz w:val="28"/>
                      </w:rPr>
                      <w:fldChar w:fldCharType="separate"/>
                    </w:r>
                    <w:r>
                      <w:rPr>
                        <w:rStyle w:val="12"/>
                        <w:rFonts w:ascii="宋体" w:hAnsi="宋体" w:cs="宋体"/>
                      </w:rPr>
                      <w:t>5</w:t>
                    </w:r>
                    <w:r>
                      <w:rPr>
                        <w:rFonts w:hint="eastAsia" w:eastAsia="宋体" w:cs="宋体"/>
                        <w:sz w:val="28"/>
                      </w:rPr>
                      <w:fldChar w:fldCharType="end"/>
                    </w:r>
                    <w:r>
                      <w:rPr>
                        <w:rStyle w:val="12"/>
                      </w:rPr>
                      <w:t xml:space="preserve"> </w:t>
                    </w:r>
                    <w:r>
                      <w:rPr>
                        <w:rStyle w:val="12"/>
                        <w:rFonts w:hint="eastAsia"/>
                      </w:rPr>
                      <w:t>—</w:t>
                    </w:r>
                  </w:p>
                </w:txbxContent>
              </v:textbox>
            </v:shape>
          </w:pict>
        </mc:Fallback>
      </mc:AlternateConten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2"/>
      </w:rPr>
    </w:pPr>
    <w:r>
      <w:fldChar w:fldCharType="begin"/>
    </w:r>
    <w:r>
      <w:rPr>
        <w:rStyle w:val="12"/>
      </w:rPr>
      <w:instrText xml:space="preserve">PAGE  </w:instrText>
    </w:r>
    <w:r>
      <w:fldChar w:fldCharType="separate"/>
    </w:r>
    <w:r>
      <w:rPr>
        <w:rStyle w:val="12"/>
      </w:rPr>
      <w:t>1</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58"/>
  <w:drawingGridVerticalSpacing w:val="57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4ODcwZWU0ZjdkMjBkZmY0OTliMjIxOGNiZWRhYzMifQ=="/>
  </w:docVars>
  <w:rsids>
    <w:rsidRoot w:val="373A3A77"/>
    <w:rsid w:val="00082BF3"/>
    <w:rsid w:val="00082D81"/>
    <w:rsid w:val="000D73EF"/>
    <w:rsid w:val="001B0788"/>
    <w:rsid w:val="001B2F02"/>
    <w:rsid w:val="00204000"/>
    <w:rsid w:val="002549FA"/>
    <w:rsid w:val="00303C0D"/>
    <w:rsid w:val="00347DEB"/>
    <w:rsid w:val="0035678D"/>
    <w:rsid w:val="004107D5"/>
    <w:rsid w:val="004376FD"/>
    <w:rsid w:val="004F2528"/>
    <w:rsid w:val="0052002D"/>
    <w:rsid w:val="005B593E"/>
    <w:rsid w:val="00692A2C"/>
    <w:rsid w:val="006E0FE6"/>
    <w:rsid w:val="007E4525"/>
    <w:rsid w:val="00823FD8"/>
    <w:rsid w:val="00851F61"/>
    <w:rsid w:val="008577B2"/>
    <w:rsid w:val="008726A4"/>
    <w:rsid w:val="0090774B"/>
    <w:rsid w:val="00921770"/>
    <w:rsid w:val="00970979"/>
    <w:rsid w:val="00971BA8"/>
    <w:rsid w:val="00992220"/>
    <w:rsid w:val="00993715"/>
    <w:rsid w:val="009F03E3"/>
    <w:rsid w:val="00AA63BE"/>
    <w:rsid w:val="00AC42C9"/>
    <w:rsid w:val="00B17AF4"/>
    <w:rsid w:val="00B562DC"/>
    <w:rsid w:val="00BF73C4"/>
    <w:rsid w:val="00C8390A"/>
    <w:rsid w:val="00CB7AEE"/>
    <w:rsid w:val="00CF5643"/>
    <w:rsid w:val="00D01833"/>
    <w:rsid w:val="00D07CF9"/>
    <w:rsid w:val="00E5691F"/>
    <w:rsid w:val="00EE5F62"/>
    <w:rsid w:val="00EF0965"/>
    <w:rsid w:val="00F3083D"/>
    <w:rsid w:val="00F61028"/>
    <w:rsid w:val="01131351"/>
    <w:rsid w:val="01E9330A"/>
    <w:rsid w:val="01FA6D64"/>
    <w:rsid w:val="05476972"/>
    <w:rsid w:val="054E2DCD"/>
    <w:rsid w:val="05D32CD6"/>
    <w:rsid w:val="06044ABE"/>
    <w:rsid w:val="062C5ADD"/>
    <w:rsid w:val="065D12ED"/>
    <w:rsid w:val="067F7A1F"/>
    <w:rsid w:val="071C068E"/>
    <w:rsid w:val="089F2EE3"/>
    <w:rsid w:val="09037EC5"/>
    <w:rsid w:val="0A6B0568"/>
    <w:rsid w:val="0ABC05CA"/>
    <w:rsid w:val="0BA93D07"/>
    <w:rsid w:val="0BF77268"/>
    <w:rsid w:val="0C2E16D3"/>
    <w:rsid w:val="0CE44FDD"/>
    <w:rsid w:val="0D312992"/>
    <w:rsid w:val="0F9213DF"/>
    <w:rsid w:val="10487D44"/>
    <w:rsid w:val="110215E6"/>
    <w:rsid w:val="11281A2E"/>
    <w:rsid w:val="11747F02"/>
    <w:rsid w:val="153B7715"/>
    <w:rsid w:val="162E101F"/>
    <w:rsid w:val="16961FE8"/>
    <w:rsid w:val="17816868"/>
    <w:rsid w:val="17F33B95"/>
    <w:rsid w:val="18B41041"/>
    <w:rsid w:val="190A58DB"/>
    <w:rsid w:val="196D4364"/>
    <w:rsid w:val="1A320889"/>
    <w:rsid w:val="1B720DDA"/>
    <w:rsid w:val="1B803CB6"/>
    <w:rsid w:val="1C5F35AF"/>
    <w:rsid w:val="1C631E28"/>
    <w:rsid w:val="1C9F4C85"/>
    <w:rsid w:val="1CE11481"/>
    <w:rsid w:val="1D6E6DCA"/>
    <w:rsid w:val="219C7A5D"/>
    <w:rsid w:val="222A0B22"/>
    <w:rsid w:val="22623F36"/>
    <w:rsid w:val="22C976D5"/>
    <w:rsid w:val="2320549E"/>
    <w:rsid w:val="23382D20"/>
    <w:rsid w:val="23FE6EBD"/>
    <w:rsid w:val="242226AD"/>
    <w:rsid w:val="2459264B"/>
    <w:rsid w:val="24790493"/>
    <w:rsid w:val="24B432AC"/>
    <w:rsid w:val="251E2F99"/>
    <w:rsid w:val="25647ECE"/>
    <w:rsid w:val="25932733"/>
    <w:rsid w:val="25A34875"/>
    <w:rsid w:val="25B13A06"/>
    <w:rsid w:val="26234F87"/>
    <w:rsid w:val="262B6EAB"/>
    <w:rsid w:val="275B4E35"/>
    <w:rsid w:val="27A7535A"/>
    <w:rsid w:val="297178AF"/>
    <w:rsid w:val="29C116CE"/>
    <w:rsid w:val="2BED5999"/>
    <w:rsid w:val="2C0B1754"/>
    <w:rsid w:val="2C423325"/>
    <w:rsid w:val="2CBC616F"/>
    <w:rsid w:val="2CE67545"/>
    <w:rsid w:val="2D540708"/>
    <w:rsid w:val="2DD65C8C"/>
    <w:rsid w:val="2DE2199E"/>
    <w:rsid w:val="2ED67D7E"/>
    <w:rsid w:val="2F093E71"/>
    <w:rsid w:val="305F64F1"/>
    <w:rsid w:val="33D50095"/>
    <w:rsid w:val="34A872E4"/>
    <w:rsid w:val="34B9453B"/>
    <w:rsid w:val="354D174B"/>
    <w:rsid w:val="373A3A77"/>
    <w:rsid w:val="37470DAA"/>
    <w:rsid w:val="379C1596"/>
    <w:rsid w:val="38842402"/>
    <w:rsid w:val="3ABE52A3"/>
    <w:rsid w:val="3B6F6A3B"/>
    <w:rsid w:val="3BAD4A78"/>
    <w:rsid w:val="3C8D3A50"/>
    <w:rsid w:val="3CBF6A63"/>
    <w:rsid w:val="3CF078FB"/>
    <w:rsid w:val="3D376EAC"/>
    <w:rsid w:val="3D3F40AE"/>
    <w:rsid w:val="3D663A1F"/>
    <w:rsid w:val="3ED451F0"/>
    <w:rsid w:val="3EEA709A"/>
    <w:rsid w:val="3F3C2C80"/>
    <w:rsid w:val="3FB276BA"/>
    <w:rsid w:val="40A315E2"/>
    <w:rsid w:val="41250081"/>
    <w:rsid w:val="41B2137C"/>
    <w:rsid w:val="41D73C76"/>
    <w:rsid w:val="42013F87"/>
    <w:rsid w:val="42625137"/>
    <w:rsid w:val="428E6AA2"/>
    <w:rsid w:val="431078A1"/>
    <w:rsid w:val="44220712"/>
    <w:rsid w:val="44315C6F"/>
    <w:rsid w:val="445D4B01"/>
    <w:rsid w:val="45BE185A"/>
    <w:rsid w:val="46093829"/>
    <w:rsid w:val="46162A4A"/>
    <w:rsid w:val="47717448"/>
    <w:rsid w:val="47A5474E"/>
    <w:rsid w:val="48842F08"/>
    <w:rsid w:val="48B84A26"/>
    <w:rsid w:val="495D18F8"/>
    <w:rsid w:val="49CD0E29"/>
    <w:rsid w:val="49ED7A61"/>
    <w:rsid w:val="4A3D3A4A"/>
    <w:rsid w:val="4A4056A2"/>
    <w:rsid w:val="4AF0518D"/>
    <w:rsid w:val="4B8A7518"/>
    <w:rsid w:val="4BC50446"/>
    <w:rsid w:val="4CC04C92"/>
    <w:rsid w:val="4CC31D1A"/>
    <w:rsid w:val="4D0C26D3"/>
    <w:rsid w:val="4DFA7377"/>
    <w:rsid w:val="4E2D40DB"/>
    <w:rsid w:val="4EBD4DA6"/>
    <w:rsid w:val="4F1D606C"/>
    <w:rsid w:val="500A49A7"/>
    <w:rsid w:val="500E5676"/>
    <w:rsid w:val="51477C81"/>
    <w:rsid w:val="546205E1"/>
    <w:rsid w:val="57302561"/>
    <w:rsid w:val="574C3F47"/>
    <w:rsid w:val="59882EC6"/>
    <w:rsid w:val="59CA7FB4"/>
    <w:rsid w:val="59ED30F2"/>
    <w:rsid w:val="59F67C2A"/>
    <w:rsid w:val="5B6501E7"/>
    <w:rsid w:val="5B833E7F"/>
    <w:rsid w:val="5BDC06FA"/>
    <w:rsid w:val="5BFB20CC"/>
    <w:rsid w:val="5C511564"/>
    <w:rsid w:val="5D593871"/>
    <w:rsid w:val="5E834FA7"/>
    <w:rsid w:val="5EC02D8D"/>
    <w:rsid w:val="5F116922"/>
    <w:rsid w:val="5F771AC3"/>
    <w:rsid w:val="5F9A5969"/>
    <w:rsid w:val="61205A96"/>
    <w:rsid w:val="61971169"/>
    <w:rsid w:val="62596622"/>
    <w:rsid w:val="633C6652"/>
    <w:rsid w:val="643A7E27"/>
    <w:rsid w:val="64543343"/>
    <w:rsid w:val="64573621"/>
    <w:rsid w:val="64A939EE"/>
    <w:rsid w:val="65FF3E1D"/>
    <w:rsid w:val="662E35CB"/>
    <w:rsid w:val="66416D90"/>
    <w:rsid w:val="66692EB5"/>
    <w:rsid w:val="67C00AC6"/>
    <w:rsid w:val="68A61AA9"/>
    <w:rsid w:val="69E36B62"/>
    <w:rsid w:val="6ABA0C65"/>
    <w:rsid w:val="6AD17721"/>
    <w:rsid w:val="6AE10C25"/>
    <w:rsid w:val="6BB97367"/>
    <w:rsid w:val="6BF92E8C"/>
    <w:rsid w:val="6CD47BDD"/>
    <w:rsid w:val="6E3B507E"/>
    <w:rsid w:val="6E7C7E61"/>
    <w:rsid w:val="6EF021AF"/>
    <w:rsid w:val="6F5A3187"/>
    <w:rsid w:val="6F63255C"/>
    <w:rsid w:val="70256185"/>
    <w:rsid w:val="70A46C14"/>
    <w:rsid w:val="70EA327E"/>
    <w:rsid w:val="71333A60"/>
    <w:rsid w:val="73275AE1"/>
    <w:rsid w:val="733E4224"/>
    <w:rsid w:val="73BA4983"/>
    <w:rsid w:val="747A1E08"/>
    <w:rsid w:val="74CF7B53"/>
    <w:rsid w:val="74E75369"/>
    <w:rsid w:val="75434761"/>
    <w:rsid w:val="754A590E"/>
    <w:rsid w:val="768738F0"/>
    <w:rsid w:val="76B319AF"/>
    <w:rsid w:val="76BD4631"/>
    <w:rsid w:val="76F53125"/>
    <w:rsid w:val="778768F4"/>
    <w:rsid w:val="77920C12"/>
    <w:rsid w:val="77BF53E4"/>
    <w:rsid w:val="78EC7C87"/>
    <w:rsid w:val="78F606BD"/>
    <w:rsid w:val="7938306B"/>
    <w:rsid w:val="797D3D90"/>
    <w:rsid w:val="79FA534F"/>
    <w:rsid w:val="7A2638DA"/>
    <w:rsid w:val="7A7021EB"/>
    <w:rsid w:val="7B0847E5"/>
    <w:rsid w:val="7C72226B"/>
    <w:rsid w:val="7CB77D0F"/>
    <w:rsid w:val="7DB9283E"/>
    <w:rsid w:val="7E9668DC"/>
    <w:rsid w:val="7FCE2DC1"/>
    <w:rsid w:val="7FDC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32"/>
      <w:lang w:val="en-US" w:eastAsia="zh-CN" w:bidi="ar-SA"/>
    </w:rPr>
  </w:style>
  <w:style w:type="paragraph" w:styleId="2">
    <w:name w:val="heading 1"/>
    <w:basedOn w:val="1"/>
    <w:next w:val="1"/>
    <w:qFormat/>
    <w:uiPriority w:val="0"/>
    <w:pPr>
      <w:keepNext/>
      <w:keepLines/>
      <w:spacing w:line="700" w:lineRule="exact"/>
      <w:outlineLvl w:val="0"/>
    </w:pPr>
    <w:rPr>
      <w:rFonts w:eastAsia="方正小标宋简体"/>
      <w:kern w:val="44"/>
      <w:sz w:val="44"/>
    </w:rPr>
  </w:style>
  <w:style w:type="paragraph" w:styleId="3">
    <w:name w:val="heading 2"/>
    <w:basedOn w:val="1"/>
    <w:next w:val="1"/>
    <w:unhideWhenUsed/>
    <w:qFormat/>
    <w:uiPriority w:val="0"/>
    <w:pPr>
      <w:keepNext/>
      <w:keepLines/>
      <w:ind w:firstLine="872" w:firstLineChars="200"/>
      <w:outlineLvl w:val="1"/>
    </w:pPr>
    <w:rPr>
      <w:rFonts w:ascii="Arial" w:hAnsi="Arial" w:eastAsia="黑体"/>
    </w:rPr>
  </w:style>
  <w:style w:type="paragraph" w:styleId="4">
    <w:name w:val="heading 3"/>
    <w:basedOn w:val="1"/>
    <w:next w:val="1"/>
    <w:unhideWhenUsed/>
    <w:qFormat/>
    <w:uiPriority w:val="0"/>
    <w:pPr>
      <w:keepNext/>
      <w:keepLines/>
      <w:ind w:firstLine="872" w:firstLineChars="200"/>
      <w:jc w:val="left"/>
      <w:outlineLvl w:val="2"/>
    </w:pPr>
    <w:rPr>
      <w:rFonts w:eastAsia="楷体_GB231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rPr>
      <w:rFonts w:ascii="Times New Roman" w:hAnsi="Times New Roman" w:eastAsia="宋体"/>
      <w:sz w:val="28"/>
    </w:rPr>
  </w:style>
  <w:style w:type="paragraph" w:customStyle="1" w:styleId="13">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260\Desktop\&#26631;&#20934;&#20844;&#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标准公文模板.dot</Template>
  <Pages>17</Pages>
  <Words>3753</Words>
  <Characters>3918</Characters>
  <Lines>33</Lines>
  <Paragraphs>9</Paragraphs>
  <TotalTime>5</TotalTime>
  <ScaleCrop>false</ScaleCrop>
  <LinksUpToDate>false</LinksUpToDate>
  <CharactersWithSpaces>4376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2022-05-13T02:25:00Z</dcterms:created>
  <dc:creator>16260</dc:creator>
  <cp:lastModifiedBy>L</cp:lastModifiedBy>
  <cp:lastPrinted>2022-05-17T10:03:00Z</cp:lastPrinted>
  <dcterms:modified xsi:type="dcterms:W3CDTF">2023-05-15T07:50:37Z</dcterms:modified>
  <dc:title>[此处输入标题此处输入标题此题</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25B879670DED4DF58A542B29F71F9802_13</vt:lpwstr>
  </property>
</Properties>
</file>